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7BDB" w:rsidRDefault="006932AE">
      <w:pPr>
        <w:jc w:val="center"/>
      </w:pPr>
      <w:r>
        <w:rPr>
          <w:rStyle w:val="Ninguno"/>
          <w:rFonts w:ascii="Times New Roman" w:hAnsi="Times New Roman"/>
          <w:noProof/>
          <w:color w:val="00000A"/>
          <w:u w:color="00000A"/>
          <w:lang w:val="es-ES"/>
        </w:rPr>
        <w:drawing>
          <wp:inline distT="0" distB="0" distL="0" distR="0">
            <wp:extent cx="4748846" cy="215721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7">
                      <a:extLst/>
                    </a:blip>
                    <a:stretch>
                      <a:fillRect/>
                    </a:stretch>
                  </pic:blipFill>
                  <pic:spPr>
                    <a:xfrm>
                      <a:off x="0" y="0"/>
                      <a:ext cx="4748846" cy="2157217"/>
                    </a:xfrm>
                    <a:prstGeom prst="rect">
                      <a:avLst/>
                    </a:prstGeom>
                    <a:ln w="12700" cap="flat">
                      <a:noFill/>
                      <a:miter lim="400000"/>
                    </a:ln>
                    <a:effectLst/>
                  </pic:spPr>
                </pic:pic>
              </a:graphicData>
            </a:graphic>
          </wp:inline>
        </w:drawing>
      </w:r>
    </w:p>
    <w:p w:rsidR="00C07BDB" w:rsidRDefault="00C07BDB">
      <w:pPr>
        <w:jc w:val="center"/>
      </w:pPr>
    </w:p>
    <w:tbl>
      <w:tblPr>
        <w:tblStyle w:val="TableNormal"/>
        <w:tblW w:w="87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20"/>
      </w:tblGrid>
      <w:tr w:rsidR="00C07BDB">
        <w:trPr>
          <w:trHeight w:val="735"/>
          <w:jc w:val="center"/>
        </w:trPr>
        <w:tc>
          <w:tcPr>
            <w:tcW w:w="8720" w:type="dxa"/>
            <w:tcBorders>
              <w:top w:val="nil"/>
              <w:left w:val="nil"/>
              <w:bottom w:val="nil"/>
              <w:right w:val="nil"/>
            </w:tcBorders>
            <w:shd w:val="clear" w:color="auto" w:fill="auto"/>
            <w:tcMar>
              <w:top w:w="80" w:type="dxa"/>
              <w:left w:w="80" w:type="dxa"/>
              <w:bottom w:w="80" w:type="dxa"/>
              <w:right w:w="80" w:type="dxa"/>
            </w:tcMar>
          </w:tcPr>
          <w:p w:rsidR="00C07BDB" w:rsidRDefault="006932AE">
            <w:pPr>
              <w:tabs>
                <w:tab w:val="left" w:pos="709"/>
              </w:tabs>
              <w:spacing w:after="0" w:line="360" w:lineRule="auto"/>
              <w:jc w:val="center"/>
              <w:rPr>
                <w:rStyle w:val="Ninguno"/>
                <w:rFonts w:ascii="Times New Roman" w:eastAsia="Times New Roman" w:hAnsi="Times New Roman" w:cs="Times New Roman"/>
                <w:b/>
                <w:bCs/>
                <w:color w:val="00000A"/>
                <w:sz w:val="24"/>
                <w:szCs w:val="24"/>
                <w:u w:color="00000A"/>
              </w:rPr>
            </w:pPr>
            <w:r>
              <w:rPr>
                <w:rStyle w:val="Ninguno"/>
                <w:rFonts w:ascii="Times New Roman" w:hAnsi="Times New Roman"/>
                <w:b/>
                <w:bCs/>
                <w:color w:val="00000A"/>
                <w:sz w:val="24"/>
                <w:szCs w:val="24"/>
                <w:u w:color="00000A"/>
              </w:rPr>
              <w:t>Simposio</w:t>
            </w:r>
            <w:r w:rsidR="005C4BDF">
              <w:rPr>
                <w:rStyle w:val="Ninguno"/>
                <w:rFonts w:ascii="Times New Roman" w:hAnsi="Times New Roman"/>
                <w:b/>
                <w:bCs/>
                <w:color w:val="00000A"/>
                <w:sz w:val="24"/>
                <w:szCs w:val="24"/>
                <w:u w:color="00000A"/>
              </w:rPr>
              <w:t xml:space="preserve"> 14: Trayectorias, experiencias, cultura y cotidianidad escolar </w:t>
            </w:r>
            <w:r>
              <w:rPr>
                <w:rStyle w:val="Ninguno"/>
                <w:rFonts w:ascii="Times New Roman" w:hAnsi="Times New Roman"/>
                <w:b/>
                <w:bCs/>
                <w:color w:val="00000A"/>
                <w:sz w:val="24"/>
                <w:szCs w:val="24"/>
                <w:u w:color="00000A"/>
              </w:rPr>
              <w:t xml:space="preserve"> </w:t>
            </w:r>
          </w:p>
          <w:p w:rsidR="00C07BDB" w:rsidRDefault="005C4BDF">
            <w:pPr>
              <w:tabs>
                <w:tab w:val="left" w:pos="709"/>
              </w:tabs>
              <w:spacing w:after="0" w:line="360" w:lineRule="auto"/>
              <w:jc w:val="center"/>
            </w:pPr>
            <w:r>
              <w:rPr>
                <w:rStyle w:val="Ninguno"/>
                <w:rFonts w:ascii="Times New Roman" w:hAnsi="Times New Roman"/>
                <w:b/>
                <w:bCs/>
                <w:color w:val="00000A"/>
                <w:sz w:val="24"/>
                <w:szCs w:val="24"/>
                <w:u w:color="00000A"/>
              </w:rPr>
              <w:t xml:space="preserve">Título: </w:t>
            </w:r>
            <w:r w:rsidRPr="005C4BDF">
              <w:rPr>
                <w:rStyle w:val="Ninguno"/>
                <w:rFonts w:ascii="Times New Roman" w:hAnsi="Times New Roman"/>
                <w:b/>
                <w:bCs/>
                <w:color w:val="00000A"/>
                <w:sz w:val="24"/>
                <w:szCs w:val="24"/>
                <w:u w:color="00000A"/>
              </w:rPr>
              <w:t>Las experiencias escolares de los adolescentes en un contexto de desigualdad y cambio</w:t>
            </w:r>
          </w:p>
        </w:tc>
      </w:tr>
      <w:tr w:rsidR="00C07BDB">
        <w:trPr>
          <w:trHeight w:val="537"/>
          <w:jc w:val="center"/>
        </w:trPr>
        <w:tc>
          <w:tcPr>
            <w:tcW w:w="8720" w:type="dxa"/>
            <w:tcBorders>
              <w:top w:val="nil"/>
              <w:left w:val="nil"/>
              <w:bottom w:val="nil"/>
              <w:right w:val="nil"/>
            </w:tcBorders>
            <w:shd w:val="clear" w:color="auto" w:fill="auto"/>
            <w:tcMar>
              <w:top w:w="80" w:type="dxa"/>
              <w:left w:w="80" w:type="dxa"/>
              <w:bottom w:w="80" w:type="dxa"/>
              <w:right w:w="80" w:type="dxa"/>
            </w:tcMar>
          </w:tcPr>
          <w:p w:rsidR="005C4BDF" w:rsidRDefault="005C4BDF" w:rsidP="005C4BDF">
            <w:pPr>
              <w:tabs>
                <w:tab w:val="left" w:pos="709"/>
              </w:tabs>
              <w:spacing w:after="0" w:line="360" w:lineRule="auto"/>
              <w:jc w:val="center"/>
              <w:rPr>
                <w:rStyle w:val="Ninguno"/>
                <w:rFonts w:ascii="Times New Roman" w:hAnsi="Times New Roman"/>
                <w:color w:val="00000A"/>
                <w:sz w:val="20"/>
                <w:szCs w:val="20"/>
                <w:u w:color="00000A"/>
              </w:rPr>
            </w:pPr>
            <w:r>
              <w:rPr>
                <w:rStyle w:val="Ninguno"/>
                <w:rFonts w:ascii="Times New Roman" w:hAnsi="Times New Roman"/>
                <w:color w:val="00000A"/>
                <w:sz w:val="20"/>
                <w:szCs w:val="20"/>
                <w:u w:color="00000A"/>
              </w:rPr>
              <w:t>Carmen Nieves Pérez Sánchez (</w:t>
            </w:r>
            <w:hyperlink r:id="rId8" w:history="1">
              <w:r w:rsidRPr="002B3A02">
                <w:rPr>
                  <w:rStyle w:val="Hipervnculo"/>
                  <w:rFonts w:ascii="Times New Roman" w:hAnsi="Times New Roman"/>
                  <w:sz w:val="20"/>
                  <w:szCs w:val="20"/>
                  <w:u w:color="00000A"/>
                </w:rPr>
                <w:t>cperez@ull.edu.es</w:t>
              </w:r>
            </w:hyperlink>
            <w:r>
              <w:rPr>
                <w:rStyle w:val="Ninguno"/>
                <w:rFonts w:ascii="Times New Roman" w:hAnsi="Times New Roman"/>
                <w:color w:val="00000A"/>
                <w:sz w:val="20"/>
                <w:szCs w:val="20"/>
                <w:u w:color="00000A"/>
              </w:rPr>
              <w:t xml:space="preserve">) </w:t>
            </w:r>
          </w:p>
          <w:p w:rsidR="005C4BDF" w:rsidRDefault="005C4BDF" w:rsidP="005C4BDF">
            <w:pPr>
              <w:tabs>
                <w:tab w:val="left" w:pos="709"/>
              </w:tabs>
              <w:spacing w:after="0" w:line="360" w:lineRule="auto"/>
              <w:jc w:val="center"/>
            </w:pPr>
            <w:r>
              <w:rPr>
                <w:rStyle w:val="Ninguno"/>
                <w:rFonts w:ascii="Times New Roman" w:hAnsi="Times New Roman"/>
                <w:color w:val="00000A"/>
                <w:sz w:val="20"/>
                <w:szCs w:val="20"/>
                <w:u w:color="00000A"/>
              </w:rPr>
              <w:t>Departamento de Sociología y Antropología. Facultad de Educación. Universidad de La Laguna. Canarias. España</w:t>
            </w:r>
          </w:p>
          <w:p w:rsidR="00C07BDB" w:rsidRDefault="00C07BDB">
            <w:pPr>
              <w:tabs>
                <w:tab w:val="left" w:pos="709"/>
              </w:tabs>
              <w:spacing w:after="0" w:line="360" w:lineRule="auto"/>
              <w:jc w:val="center"/>
            </w:pPr>
          </w:p>
        </w:tc>
      </w:tr>
    </w:tbl>
    <w:p w:rsidR="00C07BDB" w:rsidRDefault="00C07BDB">
      <w:pPr>
        <w:jc w:val="center"/>
      </w:pPr>
    </w:p>
    <w:p w:rsidR="00C07BDB" w:rsidRDefault="006932AE">
      <w:pPr>
        <w:pStyle w:val="TtuloResumenypalabrasclave"/>
      </w:pPr>
      <w:r>
        <w:t>RESUMEN</w:t>
      </w:r>
    </w:p>
    <w:p w:rsidR="005C4BDF" w:rsidRPr="005C4BDF" w:rsidRDefault="005C4BDF" w:rsidP="005C4BDF">
      <w:pPr>
        <w:pStyle w:val="Textointerior"/>
      </w:pPr>
      <w:r w:rsidRPr="005C4BDF">
        <w:t xml:space="preserve">Comprender las experiencias escolares de los adolescentes en un marco atravesado por la desigualdad social inherente a nuestras sociedades y las mutaciones derivadas del desarrollo de los tiempos neoliberales y del propio devenir de la institución escolar es el reto nuestra investigación. Abordaremos los sentidos, significados y percepciones que otorga el alumnado a su estancia obligatoria por la escuela: encontraremos como los hallazgos de la sociología crítica de la educación siguen siendo relevantes aunque las configuraciones de las relaciones entre las culturas sociales y la cultura escolar se han modificado.  </w:t>
      </w:r>
    </w:p>
    <w:p w:rsidR="00C07BDB" w:rsidRDefault="00C07BDB">
      <w:pPr>
        <w:pStyle w:val="Textointerior"/>
      </w:pPr>
    </w:p>
    <w:p w:rsidR="00C07BDB" w:rsidRDefault="006932AE">
      <w:pPr>
        <w:pStyle w:val="TtuloResumenypalabrasclave"/>
      </w:pPr>
      <w:r>
        <w:t>PALABRAS CLAVE</w:t>
      </w:r>
    </w:p>
    <w:p w:rsidR="00C07BDB" w:rsidRDefault="00D660F1">
      <w:pPr>
        <w:pStyle w:val="Textointerior"/>
      </w:pPr>
      <w:r>
        <w:t xml:space="preserve">Experiencias escolares, culturas sociales, cambio versus reproducción. </w:t>
      </w:r>
    </w:p>
    <w:p w:rsidR="00C07BDB" w:rsidRDefault="00C07BDB">
      <w:pPr>
        <w:pStyle w:val="Textointerior"/>
        <w:tabs>
          <w:tab w:val="center" w:pos="4252"/>
        </w:tabs>
      </w:pPr>
    </w:p>
    <w:p w:rsidR="005C4BDF" w:rsidRPr="005C4BDF" w:rsidRDefault="006932AE" w:rsidP="005C4BDF">
      <w:pPr>
        <w:pStyle w:val="TtuloResumenypalabrasclave"/>
      </w:pPr>
      <w:r>
        <w:lastRenderedPageBreak/>
        <w:t xml:space="preserve"> </w:t>
      </w:r>
    </w:p>
    <w:p w:rsidR="00D660F1" w:rsidRPr="00D660F1" w:rsidRDefault="00D660F1" w:rsidP="00D660F1">
      <w:pPr>
        <w:suppressAutoHyphens/>
        <w:spacing w:line="360" w:lineRule="auto"/>
        <w:jc w:val="both"/>
        <w:rPr>
          <w:rFonts w:ascii="Times New Roman" w:eastAsia="Arial Unicode MS" w:hAnsi="Times New Roman" w:cs="Arial Unicode MS"/>
          <w:b/>
          <w:color w:val="auto"/>
          <w:sz w:val="24"/>
          <w:szCs w:val="24"/>
          <w:u w:color="FF2600"/>
        </w:rPr>
      </w:pPr>
      <w:r w:rsidRPr="00D660F1">
        <w:rPr>
          <w:rFonts w:ascii="Times New Roman" w:eastAsia="Arial Unicode MS" w:hAnsi="Times New Roman" w:cs="Arial Unicode MS"/>
          <w:b/>
          <w:color w:val="auto"/>
          <w:sz w:val="24"/>
          <w:szCs w:val="24"/>
          <w:u w:color="FF2600"/>
        </w:rPr>
        <w:t>Abordaje de las experiencias escolares desde la sociología de la educación</w:t>
      </w:r>
    </w:p>
    <w:p w:rsidR="00D660F1" w:rsidRPr="00D660F1" w:rsidRDefault="00D660F1" w:rsidP="00D6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jc w:val="both"/>
        <w:rPr>
          <w:rFonts w:ascii="Times New Roman" w:eastAsia="Arial Unicode MS" w:hAnsi="Times New Roman" w:cs="Arial Unicode MS"/>
          <w:sz w:val="24"/>
          <w:szCs w:val="24"/>
        </w:rPr>
      </w:pPr>
      <w:r w:rsidRPr="00D660F1">
        <w:rPr>
          <w:rFonts w:ascii="Times New Roman" w:eastAsia="Arial Unicode MS" w:hAnsi="Times New Roman" w:cs="Arial Unicode MS"/>
          <w:sz w:val="24"/>
          <w:szCs w:val="24"/>
        </w:rPr>
        <w:t xml:space="preserve">Las experiencias escolares constituyen un objeto de estudio versátil. Posibilita por un lado, acercarnos a las percepciones, opiniones y concepciones, tomando al sujeto como principal constructor de significados y condicionado por la institución escolar y por los grupos a los que pertenece; y por otro, ahondar en fenómenos ampliamente estudiados por la Sociología de la Educación, entre otros: socialización y adaptación escolar, reproducción, meritocracia, orden social, </w:t>
      </w:r>
      <w:proofErr w:type="spellStart"/>
      <w:r w:rsidRPr="00D660F1">
        <w:rPr>
          <w:rFonts w:ascii="Times New Roman" w:eastAsia="Arial Unicode MS" w:hAnsi="Times New Roman" w:cs="Arial Unicode MS"/>
          <w:i/>
          <w:iCs/>
          <w:sz w:val="24"/>
          <w:szCs w:val="24"/>
        </w:rPr>
        <w:t>habitus</w:t>
      </w:r>
      <w:proofErr w:type="spellEnd"/>
      <w:r w:rsidRPr="00D660F1">
        <w:rPr>
          <w:rFonts w:ascii="Times New Roman" w:eastAsia="Arial Unicode MS" w:hAnsi="Times New Roman" w:cs="Arial Unicode MS"/>
          <w:sz w:val="24"/>
          <w:szCs w:val="24"/>
        </w:rPr>
        <w:t xml:space="preserve"> de clase y diferencias de género, etc. </w:t>
      </w:r>
    </w:p>
    <w:p w:rsidR="00D660F1" w:rsidRPr="00D660F1" w:rsidRDefault="00D660F1" w:rsidP="00D6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jc w:val="both"/>
        <w:rPr>
          <w:rFonts w:ascii="Times New Roman" w:eastAsia="Arial Unicode MS" w:hAnsi="Times New Roman" w:cs="Arial Unicode MS"/>
          <w:sz w:val="24"/>
          <w:szCs w:val="24"/>
        </w:rPr>
      </w:pPr>
      <w:r w:rsidRPr="00D660F1">
        <w:rPr>
          <w:rFonts w:ascii="Times New Roman" w:eastAsia="Arial Unicode MS" w:hAnsi="Times New Roman" w:cs="Arial Unicode MS"/>
          <w:sz w:val="24"/>
          <w:szCs w:val="24"/>
        </w:rPr>
        <w:t>Nuestro marco teórico toma como referencia las obras de los teóricos de la reproducción cultural</w:t>
      </w:r>
      <w:r w:rsidRPr="00D660F1">
        <w:rPr>
          <w:rFonts w:ascii="Times New Roman" w:eastAsia="Arial Unicode MS" w:hAnsi="Times New Roman" w:cs="Arial Unicode MS"/>
          <w:sz w:val="24"/>
          <w:szCs w:val="24"/>
          <w:vertAlign w:val="superscript"/>
        </w:rPr>
        <w:footnoteReference w:id="1"/>
      </w:r>
      <w:r w:rsidRPr="00D660F1">
        <w:rPr>
          <w:rFonts w:ascii="Times New Roman" w:eastAsia="Arial Unicode MS" w:hAnsi="Times New Roman" w:cs="Arial Unicode MS"/>
          <w:sz w:val="24"/>
          <w:szCs w:val="24"/>
        </w:rPr>
        <w:t xml:space="preserve"> pero asume los hallazgos del modelo de la resistencia</w:t>
      </w:r>
      <w:r w:rsidRPr="00D660F1">
        <w:rPr>
          <w:rFonts w:ascii="Times New Roman" w:eastAsia="Arial Unicode MS" w:hAnsi="Times New Roman" w:cs="Arial Unicode MS"/>
          <w:sz w:val="24"/>
          <w:szCs w:val="24"/>
          <w:vertAlign w:val="superscript"/>
        </w:rPr>
        <w:footnoteReference w:id="2"/>
      </w:r>
      <w:r w:rsidRPr="00D660F1">
        <w:rPr>
          <w:rFonts w:ascii="Times New Roman" w:eastAsia="Arial Unicode MS" w:hAnsi="Times New Roman" w:cs="Arial Unicode MS"/>
          <w:sz w:val="24"/>
          <w:szCs w:val="24"/>
        </w:rPr>
        <w:t xml:space="preserve"> en tanto que nos permite explicar mejor los procesos dialécticos de reproducción y mantenimiento social. Concretamente, partimos del concepto de </w:t>
      </w:r>
      <w:proofErr w:type="spellStart"/>
      <w:r w:rsidRPr="00D660F1">
        <w:rPr>
          <w:rFonts w:ascii="Times New Roman" w:eastAsia="Arial Unicode MS" w:hAnsi="Times New Roman" w:cs="Arial Unicode MS"/>
          <w:sz w:val="24"/>
          <w:szCs w:val="24"/>
        </w:rPr>
        <w:t>habitus</w:t>
      </w:r>
      <w:proofErr w:type="spellEnd"/>
      <w:r w:rsidRPr="00D660F1">
        <w:rPr>
          <w:rFonts w:ascii="Times New Roman" w:eastAsia="Arial Unicode MS" w:hAnsi="Times New Roman" w:cs="Arial Unicode MS"/>
          <w:sz w:val="24"/>
          <w:szCs w:val="24"/>
        </w:rPr>
        <w:t xml:space="preserve"> (Bourdieu 1987) pero interpretamos junto a Willis (1988; 2008) el sentido activo de los estudiantes que condicionados pero no determinados por su origen social, construyen sus propios sistemas de valores, gustos y concepciones de vida. </w:t>
      </w:r>
      <w:proofErr w:type="spellStart"/>
      <w:r w:rsidRPr="00D660F1">
        <w:rPr>
          <w:rFonts w:ascii="Times New Roman" w:eastAsia="Arial Unicode MS" w:hAnsi="Times New Roman" w:cs="Arial Unicode MS"/>
          <w:sz w:val="24"/>
          <w:szCs w:val="24"/>
        </w:rPr>
        <w:t>Dubet</w:t>
      </w:r>
      <w:proofErr w:type="spellEnd"/>
      <w:r w:rsidRPr="00D660F1">
        <w:rPr>
          <w:rFonts w:ascii="Times New Roman" w:eastAsia="Arial Unicode MS" w:hAnsi="Times New Roman" w:cs="Arial Unicode MS"/>
          <w:sz w:val="24"/>
          <w:szCs w:val="24"/>
        </w:rPr>
        <w:t xml:space="preserve"> y </w:t>
      </w:r>
      <w:proofErr w:type="spellStart"/>
      <w:r w:rsidRPr="00D660F1">
        <w:rPr>
          <w:rFonts w:ascii="Times New Roman" w:eastAsia="Arial Unicode MS" w:hAnsi="Times New Roman" w:cs="Arial Unicode MS"/>
          <w:sz w:val="24"/>
          <w:szCs w:val="24"/>
        </w:rPr>
        <w:t>Martuccelli</w:t>
      </w:r>
      <w:proofErr w:type="spellEnd"/>
      <w:r w:rsidRPr="00D660F1">
        <w:rPr>
          <w:rFonts w:ascii="Times New Roman" w:eastAsia="Arial Unicode MS" w:hAnsi="Times New Roman" w:cs="Arial Unicode MS"/>
          <w:sz w:val="24"/>
          <w:szCs w:val="24"/>
        </w:rPr>
        <w:t xml:space="preserve"> (1998) se aproximan a esta concepción cuando interpretan que la experiencia escolar es un trabajo del actor que define una situación, elabora jerarquías y construye imágenes de sí mismo. En definitiva, la conceptualización de experiencias escolares que defendemos permite visibilizar el sentido reproductor del sistema educativo pero también dialéctico, dinámico y contradictorio. Las experiencias escolares están modeladas pero al mismo tiempo modelan las relaciones entre la cultura escolar y el origen social de los estudiantes. </w:t>
      </w:r>
    </w:p>
    <w:p w:rsidR="00D660F1" w:rsidRPr="00D660F1" w:rsidRDefault="00D660F1" w:rsidP="00D6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jc w:val="both"/>
        <w:rPr>
          <w:rFonts w:ascii="Times New Roman" w:eastAsia="Arial Unicode MS" w:hAnsi="Times New Roman" w:cs="Arial Unicode MS"/>
          <w:sz w:val="24"/>
          <w:szCs w:val="24"/>
        </w:rPr>
      </w:pPr>
      <w:r w:rsidRPr="00D660F1">
        <w:rPr>
          <w:rFonts w:ascii="Times New Roman" w:eastAsia="Arial Unicode MS" w:hAnsi="Times New Roman" w:cs="Arial Unicode MS"/>
          <w:sz w:val="24"/>
          <w:szCs w:val="24"/>
        </w:rPr>
        <w:lastRenderedPageBreak/>
        <w:t xml:space="preserve">Hasta ahora las investigaciones sobre experiencias escolares en España han versado fundamentalmente sobre aspectos concretos como el abandono escolar temprano y el fracaso escolar (por ejemplo, </w:t>
      </w:r>
      <w:proofErr w:type="spellStart"/>
      <w:r w:rsidRPr="00D660F1">
        <w:rPr>
          <w:rFonts w:ascii="Times New Roman" w:eastAsia="Arial Unicode MS" w:hAnsi="Times New Roman" w:cs="Arial Unicode MS"/>
          <w:sz w:val="24"/>
          <w:szCs w:val="24"/>
        </w:rPr>
        <w:t>Marchesi</w:t>
      </w:r>
      <w:proofErr w:type="spellEnd"/>
      <w:r w:rsidRPr="00D660F1">
        <w:rPr>
          <w:rFonts w:ascii="Times New Roman" w:eastAsia="Arial Unicode MS" w:hAnsi="Times New Roman" w:cs="Arial Unicode MS"/>
          <w:sz w:val="24"/>
          <w:szCs w:val="24"/>
        </w:rPr>
        <w:t xml:space="preserve">, 2004; Fernández </w:t>
      </w:r>
      <w:proofErr w:type="spellStart"/>
      <w:r w:rsidRPr="00D660F1">
        <w:rPr>
          <w:rFonts w:ascii="Times New Roman" w:eastAsia="Arial Unicode MS" w:hAnsi="Times New Roman" w:cs="Arial Unicode MS"/>
          <w:sz w:val="24"/>
          <w:szCs w:val="24"/>
        </w:rPr>
        <w:t>Enguita</w:t>
      </w:r>
      <w:proofErr w:type="spellEnd"/>
      <w:r w:rsidRPr="00D660F1">
        <w:rPr>
          <w:rFonts w:ascii="Times New Roman" w:eastAsia="Arial Unicode MS" w:hAnsi="Times New Roman" w:cs="Arial Unicode MS"/>
          <w:sz w:val="24"/>
          <w:szCs w:val="24"/>
        </w:rPr>
        <w:t xml:space="preserve">, Mena y </w:t>
      </w:r>
      <w:proofErr w:type="spellStart"/>
      <w:r w:rsidRPr="00D660F1">
        <w:rPr>
          <w:rFonts w:ascii="Times New Roman" w:eastAsia="Arial Unicode MS" w:hAnsi="Times New Roman" w:cs="Arial Unicode MS"/>
          <w:sz w:val="24"/>
          <w:szCs w:val="24"/>
        </w:rPr>
        <w:t>Riviere</w:t>
      </w:r>
      <w:proofErr w:type="spellEnd"/>
      <w:r w:rsidRPr="00D660F1">
        <w:rPr>
          <w:rFonts w:ascii="Times New Roman" w:eastAsia="Arial Unicode MS" w:hAnsi="Times New Roman" w:cs="Arial Unicode MS"/>
          <w:sz w:val="24"/>
          <w:szCs w:val="24"/>
        </w:rPr>
        <w:t xml:space="preserve">, 2010; García, 2013; </w:t>
      </w:r>
      <w:proofErr w:type="spellStart"/>
      <w:r w:rsidRPr="00D660F1">
        <w:rPr>
          <w:rFonts w:ascii="Times New Roman" w:eastAsia="Arial Unicode MS" w:hAnsi="Times New Roman" w:cs="Arial Unicode MS"/>
          <w:sz w:val="24"/>
          <w:szCs w:val="24"/>
        </w:rPr>
        <w:t>Tarabini</w:t>
      </w:r>
      <w:proofErr w:type="spellEnd"/>
      <w:r w:rsidRPr="00D660F1">
        <w:rPr>
          <w:rFonts w:ascii="Times New Roman" w:eastAsia="Arial Unicode MS" w:hAnsi="Times New Roman" w:cs="Arial Unicode MS"/>
          <w:sz w:val="24"/>
          <w:szCs w:val="24"/>
        </w:rPr>
        <w:t xml:space="preserve"> y Curran, 2015; </w:t>
      </w:r>
      <w:proofErr w:type="spellStart"/>
      <w:r w:rsidRPr="00D660F1">
        <w:rPr>
          <w:rFonts w:ascii="Times New Roman" w:eastAsia="Arial Unicode MS" w:hAnsi="Times New Roman" w:cs="Arial Unicode MS"/>
          <w:sz w:val="24"/>
          <w:szCs w:val="24"/>
        </w:rPr>
        <w:t>Torrents</w:t>
      </w:r>
      <w:proofErr w:type="spellEnd"/>
      <w:r w:rsidRPr="00D660F1">
        <w:rPr>
          <w:rFonts w:ascii="Times New Roman" w:eastAsia="Arial Unicode MS" w:hAnsi="Times New Roman" w:cs="Arial Unicode MS"/>
          <w:sz w:val="24"/>
          <w:szCs w:val="24"/>
        </w:rPr>
        <w:t xml:space="preserve">, Merino, García y Valls, 2018); las elecciones educativas y los itinerarios postobligatorios (entre otros, García, Casal, Merino y Sánchez, 2013; Elías y Daza, 2017). Sin embargo, es muy escasa la investigación dedicada a medir las experiencias escolares, entendida como comportamientos observables, percepciones, actitudes, etc. que los alumnos desarrollan en su contexto educativo. Destacan los que tienen como objeto de estudio el alumnado de clase trabajadora (Langa, 2006 para el caso del nivel universitario; Pérez Sánchez, 2002; </w:t>
      </w:r>
      <w:proofErr w:type="spellStart"/>
      <w:r w:rsidRPr="00D660F1">
        <w:rPr>
          <w:rFonts w:ascii="Times New Roman" w:eastAsia="Arial Unicode MS" w:hAnsi="Times New Roman" w:cs="Arial Unicode MS"/>
          <w:sz w:val="24"/>
          <w:szCs w:val="24"/>
        </w:rPr>
        <w:t>Bonal</w:t>
      </w:r>
      <w:proofErr w:type="spellEnd"/>
      <w:r w:rsidRPr="00D660F1">
        <w:rPr>
          <w:rFonts w:ascii="Times New Roman" w:eastAsia="Arial Unicode MS" w:hAnsi="Times New Roman" w:cs="Arial Unicode MS"/>
          <w:sz w:val="24"/>
          <w:szCs w:val="24"/>
        </w:rPr>
        <w:t xml:space="preserve">, 2005; </w:t>
      </w:r>
      <w:proofErr w:type="spellStart"/>
      <w:r w:rsidRPr="00D660F1">
        <w:rPr>
          <w:rFonts w:ascii="Times New Roman" w:eastAsia="Arial Unicode MS" w:hAnsi="Times New Roman" w:cs="Arial Unicode MS"/>
          <w:sz w:val="24"/>
          <w:szCs w:val="24"/>
          <w:u w:color="932092"/>
        </w:rPr>
        <w:t>Bonal</w:t>
      </w:r>
      <w:proofErr w:type="spellEnd"/>
      <w:r w:rsidRPr="00D660F1">
        <w:rPr>
          <w:rFonts w:ascii="Times New Roman" w:eastAsia="Arial Unicode MS" w:hAnsi="Times New Roman" w:cs="Arial Unicode MS"/>
          <w:sz w:val="24"/>
          <w:szCs w:val="24"/>
          <w:u w:color="932092"/>
        </w:rPr>
        <w:t xml:space="preserve"> y </w:t>
      </w:r>
      <w:proofErr w:type="spellStart"/>
      <w:r w:rsidRPr="00D660F1">
        <w:rPr>
          <w:rFonts w:ascii="Times New Roman" w:eastAsia="Arial Unicode MS" w:hAnsi="Times New Roman" w:cs="Arial Unicode MS"/>
          <w:sz w:val="24"/>
          <w:szCs w:val="24"/>
          <w:u w:color="932092"/>
        </w:rPr>
        <w:t>Tarabini</w:t>
      </w:r>
      <w:proofErr w:type="spellEnd"/>
      <w:r w:rsidRPr="00D660F1">
        <w:rPr>
          <w:rFonts w:ascii="Times New Roman" w:eastAsia="Arial Unicode MS" w:hAnsi="Times New Roman" w:cs="Arial Unicode MS"/>
          <w:sz w:val="24"/>
          <w:szCs w:val="24"/>
          <w:u w:color="932092"/>
        </w:rPr>
        <w:t>, 2013)</w:t>
      </w:r>
      <w:r w:rsidRPr="00D660F1">
        <w:rPr>
          <w:rFonts w:ascii="Times New Roman" w:eastAsia="Arial Unicode MS" w:hAnsi="Times New Roman" w:cs="Arial Unicode MS"/>
          <w:sz w:val="24"/>
          <w:szCs w:val="24"/>
          <w:u w:color="932092"/>
          <w:vertAlign w:val="superscript"/>
        </w:rPr>
        <w:footnoteReference w:id="3"/>
      </w:r>
      <w:r w:rsidRPr="00D660F1">
        <w:rPr>
          <w:rFonts w:ascii="Times New Roman" w:eastAsia="Arial Unicode MS" w:hAnsi="Times New Roman" w:cs="Arial Unicode MS"/>
          <w:sz w:val="24"/>
          <w:szCs w:val="24"/>
          <w:u w:color="932092"/>
        </w:rPr>
        <w:t>.</w:t>
      </w:r>
      <w:r w:rsidRPr="00D660F1">
        <w:rPr>
          <w:rFonts w:ascii="Times New Roman" w:eastAsia="Arial Unicode MS" w:hAnsi="Times New Roman" w:cs="Arial Unicode MS"/>
          <w:sz w:val="24"/>
          <w:szCs w:val="24"/>
        </w:rPr>
        <w:t xml:space="preserve"> </w:t>
      </w:r>
    </w:p>
    <w:p w:rsidR="00D660F1" w:rsidRPr="00D660F1" w:rsidRDefault="00D660F1" w:rsidP="00D6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jc w:val="both"/>
        <w:rPr>
          <w:rFonts w:ascii="Times New Roman" w:eastAsia="Arial Unicode MS" w:hAnsi="Times New Roman" w:cs="Arial Unicode MS"/>
          <w:sz w:val="24"/>
          <w:szCs w:val="24"/>
        </w:rPr>
      </w:pPr>
      <w:r w:rsidRPr="00D660F1">
        <w:rPr>
          <w:rFonts w:ascii="Times New Roman" w:eastAsia="Arial Unicode MS" w:hAnsi="Times New Roman" w:cs="Arial Unicode MS"/>
          <w:sz w:val="24"/>
          <w:szCs w:val="24"/>
        </w:rPr>
        <w:t xml:space="preserve">El modelo que proponemos parte del supuesto de que las experiencias escolares constituyen un objeto de estudio dinámico, relacional y multidimensional que se configura en un marco dialéctico, de cambio y reproducción. Además, asume que las experiencias escolares necesariamente se configuran por un lado, en torno a tres esferas que históricamente han atravesado el sistema educativo (Pérez Sánchez, 2002): a) los principios de igualdad de oportunidades, justicia y movilidad social; b) la legitimidad del conocimiento escolar; y c) el espacio escolar como realidad impuesta y que modela identidades. Junto con ello, se parte también de que las experiencias escolares deben ser comprendidas contextualmente e interpretadas a la luz de los cambios sociales y de las características de las instituciones escolares. </w:t>
      </w:r>
    </w:p>
    <w:p w:rsidR="00D660F1" w:rsidRPr="00D660F1" w:rsidRDefault="00D660F1" w:rsidP="00D6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240" w:line="360" w:lineRule="auto"/>
        <w:jc w:val="both"/>
        <w:rPr>
          <w:rFonts w:ascii="Times New Roman" w:eastAsia="Arial Unicode MS" w:hAnsi="Times New Roman" w:cs="Arial Unicode MS"/>
          <w:sz w:val="24"/>
          <w:szCs w:val="24"/>
          <w:shd w:val="clear" w:color="auto" w:fill="FFFFFF"/>
        </w:rPr>
      </w:pPr>
      <w:r w:rsidRPr="00D660F1">
        <w:rPr>
          <w:rFonts w:ascii="Times New Roman" w:eastAsia="Arial Unicode MS" w:hAnsi="Times New Roman" w:cs="Arial Unicode MS"/>
          <w:sz w:val="24"/>
          <w:szCs w:val="24"/>
          <w:shd w:val="clear" w:color="auto" w:fill="FFFFFF"/>
        </w:rPr>
        <w:t>Estas tres dimensiones generales atraviesan el campo escolar y deben ser comprendidas en el marco de los cambios internos y externos que afectan a la institución escolar y que resumimos en los siguientes aspectos:</w:t>
      </w:r>
    </w:p>
    <w:p w:rsidR="00D660F1" w:rsidRPr="00D660F1" w:rsidRDefault="00D660F1" w:rsidP="00D660F1">
      <w:pPr>
        <w:numPr>
          <w:ilvl w:val="0"/>
          <w:numId w:val="2"/>
        </w:numPr>
        <w:suppressAutoHyphens/>
        <w:spacing w:after="240" w:line="360" w:lineRule="auto"/>
        <w:jc w:val="both"/>
        <w:rPr>
          <w:rFonts w:ascii="Times New Roman" w:eastAsia="Arial Unicode MS" w:hAnsi="Times New Roman" w:cs="Arial Unicode MS"/>
          <w:sz w:val="24"/>
          <w:szCs w:val="24"/>
        </w:rPr>
      </w:pPr>
      <w:r w:rsidRPr="00D660F1">
        <w:rPr>
          <w:rFonts w:ascii="Times New Roman" w:eastAsia="Arial Unicode MS" w:hAnsi="Times New Roman" w:cs="Arial Unicode MS"/>
          <w:sz w:val="24"/>
          <w:szCs w:val="24"/>
        </w:rPr>
        <w:t xml:space="preserve">Actualmente la lógica del mercado se asume como normal y natural en el conjunto de actividades sociales, educativas y culturales; el rendimiento </w:t>
      </w:r>
      <w:proofErr w:type="spellStart"/>
      <w:r w:rsidRPr="00D660F1">
        <w:rPr>
          <w:rFonts w:ascii="Times New Roman" w:eastAsia="Arial Unicode MS" w:hAnsi="Times New Roman" w:cs="Arial Unicode MS"/>
          <w:sz w:val="24"/>
          <w:szCs w:val="24"/>
        </w:rPr>
        <w:t>acad</w:t>
      </w:r>
      <w:proofErr w:type="spellEnd"/>
      <w:r w:rsidRPr="00D660F1">
        <w:rPr>
          <w:rFonts w:ascii="Times New Roman" w:eastAsia="Arial Unicode MS" w:hAnsi="Times New Roman" w:cs="Arial Unicode MS"/>
          <w:sz w:val="24"/>
          <w:szCs w:val="24"/>
          <w:lang w:val="fr-FR"/>
        </w:rPr>
        <w:t>é</w:t>
      </w:r>
      <w:r w:rsidRPr="00D660F1">
        <w:rPr>
          <w:rFonts w:ascii="Times New Roman" w:eastAsia="Arial Unicode MS" w:hAnsi="Times New Roman" w:cs="Arial Unicode MS"/>
          <w:sz w:val="24"/>
          <w:szCs w:val="24"/>
        </w:rPr>
        <w:t xml:space="preserve">mico es el </w:t>
      </w:r>
      <w:r w:rsidRPr="00D660F1">
        <w:rPr>
          <w:rFonts w:ascii="Times New Roman" w:eastAsia="Arial Unicode MS" w:hAnsi="Times New Roman" w:cs="Arial Unicode MS"/>
          <w:sz w:val="24"/>
          <w:szCs w:val="24"/>
        </w:rPr>
        <w:lastRenderedPageBreak/>
        <w:t>centro de diagnósticos e interpretaciones que buscan encontrar “</w:t>
      </w:r>
      <w:r w:rsidRPr="00D660F1">
        <w:rPr>
          <w:rFonts w:ascii="Times New Roman" w:eastAsia="Arial Unicode MS" w:hAnsi="Times New Roman" w:cs="Arial Unicode MS"/>
          <w:sz w:val="24"/>
          <w:szCs w:val="24"/>
          <w:lang w:val="it-IT"/>
        </w:rPr>
        <w:t>la f</w:t>
      </w:r>
      <w:proofErr w:type="spellStart"/>
      <w:r w:rsidRPr="00D660F1">
        <w:rPr>
          <w:rFonts w:ascii="Times New Roman" w:eastAsia="Arial Unicode MS" w:hAnsi="Times New Roman" w:cs="Arial Unicode MS"/>
          <w:sz w:val="24"/>
          <w:szCs w:val="24"/>
        </w:rPr>
        <w:t>órmula</w:t>
      </w:r>
      <w:proofErr w:type="spellEnd"/>
      <w:r w:rsidRPr="00D660F1">
        <w:rPr>
          <w:rFonts w:ascii="Times New Roman" w:eastAsia="Arial Unicode MS" w:hAnsi="Times New Roman" w:cs="Arial Unicode MS"/>
          <w:sz w:val="24"/>
          <w:szCs w:val="24"/>
        </w:rPr>
        <w:t xml:space="preserve">” correcta, en un marco político que acepta, sin apenas resistencia, una racionalidad economicista basada en tópicos como la eficacia y eficiencia (Angus, 1993; </w:t>
      </w:r>
      <w:proofErr w:type="spellStart"/>
      <w:r w:rsidRPr="00D660F1">
        <w:rPr>
          <w:rFonts w:ascii="Times New Roman" w:eastAsia="Arial Unicode MS" w:hAnsi="Times New Roman" w:cs="Arial Unicode MS"/>
          <w:sz w:val="24"/>
          <w:szCs w:val="24"/>
        </w:rPr>
        <w:t>Ball</w:t>
      </w:r>
      <w:proofErr w:type="spellEnd"/>
      <w:r w:rsidRPr="00D660F1">
        <w:rPr>
          <w:rFonts w:ascii="Times New Roman" w:eastAsia="Arial Unicode MS" w:hAnsi="Times New Roman" w:cs="Arial Unicode MS"/>
          <w:sz w:val="24"/>
          <w:szCs w:val="24"/>
        </w:rPr>
        <w:t xml:space="preserve">, 1997). </w:t>
      </w:r>
    </w:p>
    <w:p w:rsidR="00D660F1" w:rsidRPr="00D660F1" w:rsidRDefault="00D660F1" w:rsidP="00D660F1">
      <w:pPr>
        <w:numPr>
          <w:ilvl w:val="0"/>
          <w:numId w:val="2"/>
        </w:numPr>
        <w:suppressAutoHyphens/>
        <w:spacing w:after="240" w:line="360" w:lineRule="auto"/>
        <w:jc w:val="both"/>
        <w:rPr>
          <w:rFonts w:ascii="Times New Roman" w:eastAsia="Arial Unicode MS" w:hAnsi="Times New Roman" w:cs="Arial Unicode MS"/>
          <w:sz w:val="24"/>
          <w:szCs w:val="24"/>
        </w:rPr>
      </w:pPr>
      <w:r w:rsidRPr="00D660F1">
        <w:rPr>
          <w:rFonts w:ascii="Times New Roman" w:eastAsia="Arial Unicode MS" w:hAnsi="Times New Roman" w:cs="Arial Unicode MS"/>
          <w:sz w:val="24"/>
          <w:szCs w:val="24"/>
        </w:rPr>
        <w:t xml:space="preserve">Las reformas del siglo XXI parten del supuesto de haber logrado la igualdad de oportunidades (a través de la universalización de la escolarización obligatoria) sustituyéndola por la equidad (Cabrera Montoya, 2016), desarrollando en el interior del sistema educativo procesos de diversificación y selección centrados en la competencia y gustos individuales, lo que ha profundizado la función legitimadora del sistema educativo, desplazando la selección social al interior del sistema. </w:t>
      </w:r>
    </w:p>
    <w:p w:rsidR="00D660F1" w:rsidRPr="00D660F1" w:rsidRDefault="00D660F1" w:rsidP="00D660F1">
      <w:pPr>
        <w:numPr>
          <w:ilvl w:val="0"/>
          <w:numId w:val="2"/>
        </w:numPr>
        <w:suppressAutoHyphens/>
        <w:spacing w:after="240" w:line="360" w:lineRule="auto"/>
        <w:jc w:val="both"/>
        <w:rPr>
          <w:rFonts w:ascii="Times New Roman" w:eastAsia="Arial Unicode MS" w:hAnsi="Times New Roman" w:cs="Arial Unicode MS"/>
          <w:sz w:val="24"/>
          <w:szCs w:val="24"/>
        </w:rPr>
      </w:pPr>
      <w:r w:rsidRPr="00D660F1">
        <w:rPr>
          <w:rFonts w:ascii="Times New Roman" w:eastAsia="Arial Unicode MS" w:hAnsi="Times New Roman" w:cs="Arial Unicode MS"/>
          <w:sz w:val="24"/>
          <w:szCs w:val="24"/>
        </w:rPr>
        <w:t xml:space="preserve">Las transformaciones socio-económicas han profundizado las desigualdades y han debilitado la función económica del sistema educativo como garante de la movilidad social intergeneracional y del acceso exitoso al mercado de trabajo. Los certificados escolares siguen siendo un instrumento necesario pero no suficiente. Se han tambaleado los mecanismos y estrategias de reproducción social por parte de las familias, reforzando la importancia del capital social. La clase media se siente más vulnerable y menos segura de la reproducción a </w:t>
      </w:r>
      <w:proofErr w:type="spellStart"/>
      <w:r w:rsidRPr="00D660F1">
        <w:rPr>
          <w:rFonts w:ascii="Times New Roman" w:eastAsia="Arial Unicode MS" w:hAnsi="Times New Roman" w:cs="Arial Unicode MS"/>
          <w:sz w:val="24"/>
          <w:szCs w:val="24"/>
        </w:rPr>
        <w:t>trav</w:t>
      </w:r>
      <w:proofErr w:type="spellEnd"/>
      <w:r w:rsidRPr="00D660F1">
        <w:rPr>
          <w:rFonts w:ascii="Times New Roman" w:eastAsia="Arial Unicode MS" w:hAnsi="Times New Roman" w:cs="Arial Unicode MS"/>
          <w:sz w:val="24"/>
          <w:szCs w:val="24"/>
          <w:lang w:val="fr-FR"/>
        </w:rPr>
        <w:t>é</w:t>
      </w:r>
      <w:r w:rsidRPr="00D660F1">
        <w:rPr>
          <w:rFonts w:ascii="Times New Roman" w:eastAsia="Arial Unicode MS" w:hAnsi="Times New Roman" w:cs="Arial Unicode MS"/>
          <w:sz w:val="24"/>
          <w:szCs w:val="24"/>
        </w:rPr>
        <w:t>s de la escuela (</w:t>
      </w:r>
      <w:proofErr w:type="spellStart"/>
      <w:r w:rsidRPr="00D660F1">
        <w:rPr>
          <w:rFonts w:ascii="Times New Roman" w:eastAsia="Arial Unicode MS" w:hAnsi="Times New Roman" w:cs="Arial Unicode MS"/>
          <w:sz w:val="24"/>
          <w:szCs w:val="24"/>
        </w:rPr>
        <w:t>Boltanski</w:t>
      </w:r>
      <w:proofErr w:type="spellEnd"/>
      <w:r w:rsidRPr="00D660F1">
        <w:rPr>
          <w:rFonts w:ascii="Times New Roman" w:eastAsia="Arial Unicode MS" w:hAnsi="Times New Roman" w:cs="Arial Unicode MS"/>
          <w:sz w:val="24"/>
          <w:szCs w:val="24"/>
        </w:rPr>
        <w:t xml:space="preserve"> y </w:t>
      </w:r>
      <w:proofErr w:type="spellStart"/>
      <w:r w:rsidRPr="00D660F1">
        <w:rPr>
          <w:rFonts w:ascii="Times New Roman" w:eastAsia="Arial Unicode MS" w:hAnsi="Times New Roman" w:cs="Arial Unicode MS"/>
          <w:sz w:val="24"/>
          <w:szCs w:val="24"/>
        </w:rPr>
        <w:t>Chiapello</w:t>
      </w:r>
      <w:proofErr w:type="spellEnd"/>
      <w:r w:rsidRPr="00D660F1">
        <w:rPr>
          <w:rFonts w:ascii="Times New Roman" w:eastAsia="Arial Unicode MS" w:hAnsi="Times New Roman" w:cs="Arial Unicode MS"/>
          <w:sz w:val="24"/>
          <w:szCs w:val="24"/>
        </w:rPr>
        <w:t>, 2002, pp. 25-26); los sectores populares siguen teniendo mayores dificultades de rentabilizar los estudios y ello a pesar de un claro acercamiento a los valores y formas representadas por la cultura escolar (P</w:t>
      </w:r>
      <w:r w:rsidRPr="00D660F1">
        <w:rPr>
          <w:rFonts w:ascii="Times New Roman" w:eastAsia="Arial Unicode MS" w:hAnsi="Times New Roman" w:cs="Arial Unicode MS"/>
          <w:sz w:val="24"/>
          <w:szCs w:val="24"/>
          <w:lang w:val="fr-FR"/>
        </w:rPr>
        <w:t>é</w:t>
      </w:r>
      <w:proofErr w:type="spellStart"/>
      <w:r w:rsidRPr="00D660F1">
        <w:rPr>
          <w:rFonts w:ascii="Times New Roman" w:eastAsia="Arial Unicode MS" w:hAnsi="Times New Roman" w:cs="Arial Unicode MS"/>
          <w:sz w:val="24"/>
          <w:szCs w:val="24"/>
        </w:rPr>
        <w:t>rez</w:t>
      </w:r>
      <w:proofErr w:type="spellEnd"/>
      <w:r w:rsidRPr="00D660F1">
        <w:rPr>
          <w:rFonts w:ascii="Times New Roman" w:eastAsia="Arial Unicode MS" w:hAnsi="Times New Roman" w:cs="Arial Unicode MS"/>
          <w:sz w:val="24"/>
          <w:szCs w:val="24"/>
        </w:rPr>
        <w:t xml:space="preserve"> Sánchez, </w:t>
      </w:r>
      <w:proofErr w:type="spellStart"/>
      <w:r w:rsidRPr="00D660F1">
        <w:rPr>
          <w:rFonts w:ascii="Times New Roman" w:eastAsia="Arial Unicode MS" w:hAnsi="Times New Roman" w:cs="Arial Unicode MS"/>
          <w:sz w:val="24"/>
          <w:szCs w:val="24"/>
        </w:rPr>
        <w:t>Betancort</w:t>
      </w:r>
      <w:proofErr w:type="spellEnd"/>
      <w:r w:rsidRPr="00D660F1">
        <w:rPr>
          <w:rFonts w:ascii="Times New Roman" w:eastAsia="Arial Unicode MS" w:hAnsi="Times New Roman" w:cs="Arial Unicode MS"/>
          <w:sz w:val="24"/>
          <w:szCs w:val="24"/>
        </w:rPr>
        <w:t xml:space="preserve"> Montesinos y Cabrera Rodríguez, 2</w:t>
      </w:r>
      <w:r w:rsidRPr="00D660F1">
        <w:rPr>
          <w:rFonts w:ascii="Times New Roman" w:eastAsia="Arial Unicode MS" w:hAnsi="Times New Roman" w:cs="Arial Unicode MS"/>
          <w:sz w:val="24"/>
          <w:szCs w:val="24"/>
          <w:lang w:val="it-IT"/>
        </w:rPr>
        <w:t xml:space="preserve">014; Alonso </w:t>
      </w:r>
      <w:r w:rsidRPr="00D660F1">
        <w:rPr>
          <w:rFonts w:ascii="Times New Roman" w:eastAsia="Arial Unicode MS" w:hAnsi="Times New Roman" w:cs="Arial Unicode MS"/>
          <w:sz w:val="24"/>
          <w:szCs w:val="24"/>
        </w:rPr>
        <w:t xml:space="preserve">Carmona, 2014; Martín y </w:t>
      </w:r>
      <w:proofErr w:type="spellStart"/>
      <w:r w:rsidRPr="00D660F1">
        <w:rPr>
          <w:rFonts w:ascii="Times New Roman" w:eastAsia="Arial Unicode MS" w:hAnsi="Times New Roman" w:cs="Arial Unicode MS"/>
          <w:sz w:val="24"/>
          <w:szCs w:val="24"/>
        </w:rPr>
        <w:t>Bruquetas</w:t>
      </w:r>
      <w:proofErr w:type="spellEnd"/>
      <w:r w:rsidRPr="00D660F1">
        <w:rPr>
          <w:rFonts w:ascii="Times New Roman" w:eastAsia="Arial Unicode MS" w:hAnsi="Times New Roman" w:cs="Arial Unicode MS"/>
          <w:sz w:val="24"/>
          <w:szCs w:val="24"/>
        </w:rPr>
        <w:t xml:space="preserve">, 2014). </w:t>
      </w:r>
    </w:p>
    <w:p w:rsidR="00D660F1" w:rsidRPr="00D660F1" w:rsidRDefault="00D660F1" w:rsidP="00D660F1">
      <w:pPr>
        <w:numPr>
          <w:ilvl w:val="0"/>
          <w:numId w:val="2"/>
        </w:numPr>
        <w:suppressAutoHyphens/>
        <w:spacing w:after="240" w:line="360" w:lineRule="auto"/>
        <w:jc w:val="both"/>
        <w:rPr>
          <w:rFonts w:ascii="Times New Roman" w:eastAsia="Arial Unicode MS" w:hAnsi="Times New Roman" w:cs="Arial Unicode MS"/>
          <w:sz w:val="24"/>
          <w:szCs w:val="24"/>
        </w:rPr>
      </w:pPr>
      <w:r w:rsidRPr="00D660F1">
        <w:rPr>
          <w:rFonts w:ascii="Times New Roman" w:eastAsia="Arial Unicode MS" w:hAnsi="Times New Roman" w:cs="Arial Unicode MS"/>
          <w:sz w:val="24"/>
          <w:szCs w:val="24"/>
        </w:rPr>
        <w:t>El reforzamiento de la función socializadora de la educación escolar, particularmente de la educación secundaria, como fruto de las presiones exteriores pero también interiores (</w:t>
      </w:r>
      <w:proofErr w:type="spellStart"/>
      <w:r w:rsidRPr="00D660F1">
        <w:rPr>
          <w:rFonts w:ascii="Times New Roman" w:eastAsia="Arial Unicode MS" w:hAnsi="Times New Roman" w:cs="Arial Unicode MS"/>
          <w:sz w:val="24"/>
          <w:szCs w:val="24"/>
        </w:rPr>
        <w:t>Dubet</w:t>
      </w:r>
      <w:proofErr w:type="spellEnd"/>
      <w:r w:rsidRPr="00D660F1">
        <w:rPr>
          <w:rFonts w:ascii="Times New Roman" w:eastAsia="Arial Unicode MS" w:hAnsi="Times New Roman" w:cs="Arial Unicode MS"/>
          <w:sz w:val="24"/>
          <w:szCs w:val="24"/>
        </w:rPr>
        <w:t xml:space="preserve">, 2007), es asumida con resistencia por parte de un profesorado que lo percibe como una muestra más de la devaluación de su profesión. Además, el profesorado considera que los resultados </w:t>
      </w:r>
      <w:proofErr w:type="spellStart"/>
      <w:r w:rsidRPr="00D660F1">
        <w:rPr>
          <w:rFonts w:ascii="Times New Roman" w:eastAsia="Arial Unicode MS" w:hAnsi="Times New Roman" w:cs="Arial Unicode MS"/>
          <w:sz w:val="24"/>
          <w:szCs w:val="24"/>
        </w:rPr>
        <w:t>acad</w:t>
      </w:r>
      <w:proofErr w:type="spellEnd"/>
      <w:r w:rsidRPr="00D660F1">
        <w:rPr>
          <w:rFonts w:ascii="Times New Roman" w:eastAsia="Arial Unicode MS" w:hAnsi="Times New Roman" w:cs="Arial Unicode MS"/>
          <w:sz w:val="24"/>
          <w:szCs w:val="24"/>
          <w:lang w:val="fr-FR"/>
        </w:rPr>
        <w:t>é</w:t>
      </w:r>
      <w:r w:rsidRPr="00D660F1">
        <w:rPr>
          <w:rFonts w:ascii="Times New Roman" w:eastAsia="Arial Unicode MS" w:hAnsi="Times New Roman" w:cs="Arial Unicode MS"/>
          <w:sz w:val="24"/>
          <w:szCs w:val="24"/>
        </w:rPr>
        <w:t xml:space="preserve">micos dependen mayoritariamente del alumnado (esfuerzo, motivación, implicación </w:t>
      </w:r>
      <w:r w:rsidRPr="00D660F1">
        <w:rPr>
          <w:rFonts w:ascii="Times New Roman" w:eastAsia="Arial Unicode MS" w:hAnsi="Times New Roman" w:cs="Arial Unicode MS"/>
          <w:sz w:val="24"/>
          <w:szCs w:val="24"/>
        </w:rPr>
        <w:lastRenderedPageBreak/>
        <w:t xml:space="preserve">escolar…) y de su familia (dedicación a sus hijos, implicación escolar…) (Cabrera Montoya, Cabrera Rodríguez, Pérez Sánchez y Zamora </w:t>
      </w:r>
      <w:proofErr w:type="spellStart"/>
      <w:r w:rsidRPr="00D660F1">
        <w:rPr>
          <w:rFonts w:ascii="Times New Roman" w:eastAsia="Arial Unicode MS" w:hAnsi="Times New Roman" w:cs="Arial Unicode MS"/>
          <w:sz w:val="24"/>
          <w:szCs w:val="24"/>
        </w:rPr>
        <w:t>Fortuny</w:t>
      </w:r>
      <w:proofErr w:type="spellEnd"/>
      <w:r w:rsidRPr="00D660F1">
        <w:rPr>
          <w:rFonts w:ascii="Times New Roman" w:eastAsia="Arial Unicode MS" w:hAnsi="Times New Roman" w:cs="Arial Unicode MS"/>
          <w:sz w:val="24"/>
          <w:szCs w:val="24"/>
        </w:rPr>
        <w:t xml:space="preserve">, 2012). </w:t>
      </w:r>
    </w:p>
    <w:p w:rsidR="00D660F1" w:rsidRPr="00D660F1" w:rsidRDefault="00D660F1" w:rsidP="00D660F1">
      <w:pPr>
        <w:numPr>
          <w:ilvl w:val="0"/>
          <w:numId w:val="2"/>
        </w:numPr>
        <w:suppressAutoHyphens/>
        <w:spacing w:after="240" w:line="360" w:lineRule="auto"/>
        <w:jc w:val="both"/>
        <w:rPr>
          <w:rFonts w:ascii="Times New Roman" w:eastAsia="Arial Unicode MS" w:hAnsi="Times New Roman" w:cs="Arial Unicode MS"/>
          <w:sz w:val="24"/>
          <w:szCs w:val="24"/>
        </w:rPr>
      </w:pPr>
      <w:r w:rsidRPr="00D660F1">
        <w:rPr>
          <w:rFonts w:ascii="Times New Roman" w:eastAsia="Arial Unicode MS" w:hAnsi="Times New Roman" w:cs="Arial Unicode MS"/>
          <w:sz w:val="24"/>
          <w:szCs w:val="24"/>
        </w:rPr>
        <w:t>Los procesos de socialización familiar también se han transformado, son más débiles y están atravesados por el individualismo de una sociedad caracterizada como de riesgo (Beck, 2006) y líquida (</w:t>
      </w:r>
      <w:proofErr w:type="spellStart"/>
      <w:r w:rsidRPr="00D660F1">
        <w:rPr>
          <w:rFonts w:ascii="Times New Roman" w:eastAsia="Arial Unicode MS" w:hAnsi="Times New Roman" w:cs="Arial Unicode MS"/>
          <w:sz w:val="24"/>
          <w:szCs w:val="24"/>
        </w:rPr>
        <w:t>Bauman</w:t>
      </w:r>
      <w:proofErr w:type="spellEnd"/>
      <w:r w:rsidRPr="00D660F1">
        <w:rPr>
          <w:rFonts w:ascii="Times New Roman" w:eastAsia="Arial Unicode MS" w:hAnsi="Times New Roman" w:cs="Arial Unicode MS"/>
          <w:sz w:val="24"/>
          <w:szCs w:val="24"/>
        </w:rPr>
        <w:t xml:space="preserve">, 2006). En este contexto, la finalidad de la socialización familiar por parte de las clases hegemónicas </w:t>
      </w:r>
      <w:r>
        <w:rPr>
          <w:rFonts w:ascii="Times New Roman" w:eastAsia="Arial Unicode MS" w:hAnsi="Times New Roman" w:cs="Arial Unicode MS"/>
          <w:sz w:val="24"/>
          <w:szCs w:val="24"/>
        </w:rPr>
        <w:t>(</w:t>
      </w:r>
      <w:proofErr w:type="spellStart"/>
      <w:r>
        <w:rPr>
          <w:rFonts w:ascii="Times New Roman" w:eastAsia="Arial Unicode MS" w:hAnsi="Times New Roman" w:cs="Arial Unicode MS"/>
          <w:sz w:val="24"/>
          <w:szCs w:val="24"/>
        </w:rPr>
        <w:t>Collet</w:t>
      </w:r>
      <w:proofErr w:type="spellEnd"/>
      <w:r>
        <w:rPr>
          <w:rFonts w:ascii="Times New Roman" w:eastAsia="Arial Unicode MS" w:hAnsi="Times New Roman" w:cs="Arial Unicode MS"/>
          <w:sz w:val="24"/>
          <w:szCs w:val="24"/>
        </w:rPr>
        <w:t xml:space="preserve"> </w:t>
      </w:r>
      <w:proofErr w:type="spellStart"/>
      <w:r>
        <w:rPr>
          <w:rFonts w:ascii="Times New Roman" w:eastAsia="Arial Unicode MS" w:hAnsi="Times New Roman" w:cs="Arial Unicode MS"/>
          <w:sz w:val="24"/>
          <w:szCs w:val="24"/>
        </w:rPr>
        <w:t>Sabé</w:t>
      </w:r>
      <w:proofErr w:type="spellEnd"/>
      <w:r>
        <w:rPr>
          <w:rFonts w:ascii="Times New Roman" w:eastAsia="Arial Unicode MS" w:hAnsi="Times New Roman" w:cs="Arial Unicode MS"/>
          <w:sz w:val="24"/>
          <w:szCs w:val="24"/>
        </w:rPr>
        <w:t xml:space="preserve"> 2013) </w:t>
      </w:r>
      <w:r w:rsidRPr="00D660F1">
        <w:rPr>
          <w:rFonts w:ascii="Times New Roman" w:eastAsia="Arial Unicode MS" w:hAnsi="Times New Roman" w:cs="Arial Unicode MS"/>
          <w:sz w:val="24"/>
          <w:szCs w:val="24"/>
        </w:rPr>
        <w:t xml:space="preserve">es lograr que sus hijos sean capaces de </w:t>
      </w:r>
      <w:proofErr w:type="spellStart"/>
      <w:r w:rsidRPr="00D660F1">
        <w:rPr>
          <w:rFonts w:ascii="Times New Roman" w:eastAsia="Arial Unicode MS" w:hAnsi="Times New Roman" w:cs="Arial Unicode MS"/>
          <w:sz w:val="24"/>
          <w:szCs w:val="24"/>
        </w:rPr>
        <w:t>autoregular</w:t>
      </w:r>
      <w:proofErr w:type="spellEnd"/>
      <w:r w:rsidRPr="00D660F1">
        <w:rPr>
          <w:rFonts w:ascii="Times New Roman" w:eastAsia="Arial Unicode MS" w:hAnsi="Times New Roman" w:cs="Arial Unicode MS"/>
          <w:sz w:val="24"/>
          <w:szCs w:val="24"/>
        </w:rPr>
        <w:t xml:space="preserve"> sus comportamientos, actitudes y valores; que construyan su propia vida en un mundo inestable y flexible, para lo que se activan todo un conjunto de agentes y recursos, desigualmente distribuidos. </w:t>
      </w:r>
    </w:p>
    <w:p w:rsidR="00D660F1" w:rsidRPr="00D660F1" w:rsidRDefault="00D660F1" w:rsidP="00D660F1">
      <w:pPr>
        <w:numPr>
          <w:ilvl w:val="0"/>
          <w:numId w:val="2"/>
        </w:numPr>
        <w:suppressAutoHyphens/>
        <w:spacing w:after="240" w:line="360" w:lineRule="auto"/>
        <w:jc w:val="both"/>
        <w:rPr>
          <w:rFonts w:ascii="Times New Roman" w:eastAsia="Arial Unicode MS" w:hAnsi="Times New Roman" w:cs="Arial Unicode MS"/>
          <w:sz w:val="24"/>
          <w:szCs w:val="24"/>
        </w:rPr>
      </w:pPr>
      <w:r w:rsidRPr="00D660F1">
        <w:rPr>
          <w:rFonts w:ascii="Times New Roman" w:eastAsia="Arial Unicode MS" w:hAnsi="Times New Roman" w:cs="Arial Unicode MS"/>
          <w:sz w:val="24"/>
          <w:szCs w:val="24"/>
        </w:rPr>
        <w:t xml:space="preserve">El discurso escolar asume, al menos formalmente, que los estudiantes son sujetos activos, con una identidad particular, y no productos de la obediencia y la asimilación pasiva de la cultura escolar. La institución escolar, y la educación secundaria en particular, se instala así en un espacio contradictorio pues aboga por la diversidad y heterogeneidad, pero su naturaleza y estructura tiende a la asimilación y la homogeneización. </w:t>
      </w:r>
    </w:p>
    <w:p w:rsidR="00D660F1" w:rsidRPr="00D660F1" w:rsidRDefault="00D660F1" w:rsidP="00D660F1">
      <w:pPr>
        <w:numPr>
          <w:ilvl w:val="0"/>
          <w:numId w:val="2"/>
        </w:numPr>
        <w:suppressAutoHyphens/>
        <w:spacing w:after="240" w:line="360" w:lineRule="auto"/>
        <w:jc w:val="both"/>
        <w:rPr>
          <w:rFonts w:ascii="Times New Roman" w:eastAsia="Arial Unicode MS" w:hAnsi="Times New Roman" w:cs="Arial Unicode MS"/>
          <w:sz w:val="24"/>
          <w:szCs w:val="24"/>
        </w:rPr>
      </w:pPr>
      <w:r w:rsidRPr="00D660F1">
        <w:rPr>
          <w:rFonts w:ascii="Times New Roman" w:eastAsia="Arial Unicode MS" w:hAnsi="Times New Roman" w:cs="Arial Unicode MS"/>
          <w:sz w:val="24"/>
          <w:szCs w:val="24"/>
        </w:rPr>
        <w:t>El crecimiento expansivo de las tecnologías de la comunicación afecta a todo el mundo, pero fundamentalmente a los jóvenes que se convierten en actores conectados a múltiples redes, que les facilitan acceso simultáneo a distintos mundos posibles (Reguillo, 2012, pp. 48-49), y que son interpelados por discursos y formas de aprendizaje muchas veces incompatibles con la institución escolar.</w:t>
      </w:r>
    </w:p>
    <w:p w:rsidR="00D660F1" w:rsidRPr="00D660F1" w:rsidRDefault="00D660F1" w:rsidP="00D6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jc w:val="both"/>
        <w:rPr>
          <w:rFonts w:ascii="Times New Roman" w:eastAsia="Arial Unicode MS" w:hAnsi="Times New Roman" w:cs="Arial Unicode MS"/>
          <w:sz w:val="24"/>
          <w:szCs w:val="24"/>
        </w:rPr>
      </w:pPr>
      <w:r w:rsidRPr="00D660F1">
        <w:rPr>
          <w:rFonts w:ascii="Times New Roman" w:eastAsia="Arial Unicode MS" w:hAnsi="Times New Roman" w:cs="Arial Unicode MS"/>
          <w:sz w:val="24"/>
          <w:szCs w:val="24"/>
        </w:rPr>
        <w:t xml:space="preserve">Las funciones del sistema educativo en una sociedad desigual son contradictorias. Oscilan de forma ambivalente entre la reproducción y el cambio; entre la democratización y la legitimación de las desigualdades socioculturales; entre el individualismo y el colectivismo; entre la homogeneización y la diversificación, </w:t>
      </w:r>
      <w:proofErr w:type="spellStart"/>
      <w:r w:rsidRPr="00D660F1">
        <w:rPr>
          <w:rFonts w:ascii="Times New Roman" w:eastAsia="Arial Unicode MS" w:hAnsi="Times New Roman" w:cs="Arial Unicode MS"/>
          <w:sz w:val="24"/>
          <w:szCs w:val="24"/>
        </w:rPr>
        <w:t>etc</w:t>
      </w:r>
      <w:proofErr w:type="spellEnd"/>
      <w:r w:rsidRPr="00D660F1">
        <w:rPr>
          <w:rFonts w:ascii="Times New Roman" w:eastAsia="Arial Unicode MS" w:hAnsi="Times New Roman" w:cs="Arial Unicode MS"/>
          <w:sz w:val="24"/>
          <w:szCs w:val="24"/>
        </w:rPr>
        <w:t xml:space="preserve">, en un momento donde prevalece la cultura de la eficacia, en el que no existe garantía de movilidad social a través de los estudios, en el que el conocimiento escolar es cuestionado en términos de utilidad. </w:t>
      </w:r>
    </w:p>
    <w:p w:rsidR="00D660F1" w:rsidRPr="00D660F1" w:rsidRDefault="00D660F1" w:rsidP="00D660F1">
      <w:pPr>
        <w:suppressAutoHyphens/>
        <w:spacing w:line="360" w:lineRule="auto"/>
        <w:jc w:val="both"/>
        <w:rPr>
          <w:rFonts w:ascii="Times New Roman" w:eastAsia="Arial Unicode MS" w:hAnsi="Times New Roman" w:cs="Arial Unicode MS"/>
          <w:b/>
          <w:color w:val="auto"/>
          <w:sz w:val="24"/>
          <w:szCs w:val="24"/>
          <w:u w:color="FF2600"/>
        </w:rPr>
      </w:pPr>
      <w:r w:rsidRPr="00D660F1">
        <w:rPr>
          <w:rFonts w:ascii="Times New Roman" w:eastAsia="Arial Unicode MS" w:hAnsi="Times New Roman" w:cs="Arial Unicode MS"/>
          <w:b/>
          <w:color w:val="auto"/>
          <w:sz w:val="24"/>
          <w:szCs w:val="24"/>
          <w:u w:color="FF2600"/>
        </w:rPr>
        <w:t>Método</w:t>
      </w:r>
    </w:p>
    <w:p w:rsidR="00D660F1" w:rsidRPr="00D660F1" w:rsidRDefault="00D660F1" w:rsidP="00D660F1">
      <w:pPr>
        <w:spacing w:after="0" w:line="360" w:lineRule="auto"/>
        <w:jc w:val="both"/>
        <w:rPr>
          <w:rFonts w:ascii="Times New Roman" w:eastAsia="Arial Unicode MS" w:hAnsi="Times New Roman" w:cs="Arial Unicode MS"/>
          <w:sz w:val="24"/>
          <w:szCs w:val="24"/>
        </w:rPr>
      </w:pPr>
      <w:r w:rsidRPr="00D660F1">
        <w:rPr>
          <w:rFonts w:ascii="Times New Roman" w:eastAsia="Arial Unicode MS" w:hAnsi="Times New Roman" w:cs="Arial Unicode MS"/>
          <w:sz w:val="24"/>
          <w:szCs w:val="24"/>
          <w:u w:color="FF0000"/>
        </w:rPr>
        <w:lastRenderedPageBreak/>
        <w:t xml:space="preserve">Hemos diseñado una investigación sobre </w:t>
      </w:r>
      <w:r w:rsidRPr="00D660F1">
        <w:rPr>
          <w:rFonts w:ascii="Times New Roman" w:eastAsia="Arial Unicode MS" w:hAnsi="Times New Roman" w:cs="Arial Unicode MS"/>
          <w:sz w:val="24"/>
          <w:szCs w:val="24"/>
        </w:rPr>
        <w:t>las experiencias escolares de los adolescentes escolarizados en la etapa de Secundaria Obligatoria en San Cristóbal de La Laguna –</w:t>
      </w:r>
      <w:r w:rsidRPr="00D660F1">
        <w:rPr>
          <w:rFonts w:ascii="Times New Roman" w:eastAsia="Arial Unicode MS" w:hAnsi="Times New Roman" w:cs="Arial Unicode MS"/>
          <w:sz w:val="24"/>
          <w:szCs w:val="24"/>
          <w:u w:color="FF0000"/>
        </w:rPr>
        <w:t>tercer municipio en importancia, por número de habitantes, de Canarias-</w:t>
      </w:r>
      <w:r w:rsidRPr="00D660F1">
        <w:rPr>
          <w:rFonts w:ascii="Times New Roman" w:eastAsia="Arial Unicode MS" w:hAnsi="Times New Roman" w:cs="Arial Unicode MS"/>
          <w:sz w:val="24"/>
          <w:szCs w:val="24"/>
        </w:rPr>
        <w:t xml:space="preserve">, compaginando técnicas cuantitativas y cualitativas. Las interpretaciones que ofrecemos en este trabajo tienen que ver con los datos obtenidos en dos años consecutivos de la enseñanza secundaria obligatoria sobre las funciones del sistema educativo. </w:t>
      </w:r>
    </w:p>
    <w:p w:rsidR="00D660F1" w:rsidRPr="00D660F1" w:rsidRDefault="00D660F1" w:rsidP="00D660F1">
      <w:pPr>
        <w:tabs>
          <w:tab w:val="left" w:pos="220"/>
          <w:tab w:val="left" w:pos="720"/>
        </w:tabs>
        <w:spacing w:after="0" w:line="360" w:lineRule="auto"/>
        <w:ind w:left="720" w:hanging="720"/>
        <w:rPr>
          <w:rFonts w:ascii="Times New Roman" w:eastAsia="Arial Unicode MS" w:hAnsi="Times New Roman" w:cs="Arial Unicode MS"/>
          <w:i/>
          <w:iCs/>
          <w:sz w:val="24"/>
          <w:szCs w:val="24"/>
        </w:rPr>
      </w:pPr>
    </w:p>
    <w:p w:rsidR="00D660F1" w:rsidRPr="00D660F1" w:rsidRDefault="00D660F1" w:rsidP="00D660F1">
      <w:pPr>
        <w:tabs>
          <w:tab w:val="left" w:pos="220"/>
          <w:tab w:val="left" w:pos="720"/>
        </w:tabs>
        <w:spacing w:after="0" w:line="360" w:lineRule="auto"/>
        <w:ind w:left="720" w:hanging="720"/>
        <w:rPr>
          <w:rFonts w:ascii="Times New Roman" w:eastAsia="Arial Unicode MS" w:hAnsi="Times New Roman" w:cs="Arial Unicode MS"/>
          <w:sz w:val="24"/>
          <w:szCs w:val="24"/>
        </w:rPr>
      </w:pPr>
      <w:r w:rsidRPr="00D660F1">
        <w:rPr>
          <w:rFonts w:ascii="Times New Roman" w:eastAsia="Arial Unicode MS" w:hAnsi="Times New Roman" w:cs="Arial Unicode MS"/>
          <w:i/>
          <w:iCs/>
          <w:sz w:val="24"/>
          <w:szCs w:val="24"/>
        </w:rPr>
        <w:t>Cuestionario CEES</w:t>
      </w:r>
      <w:r w:rsidRPr="00D660F1">
        <w:rPr>
          <w:rFonts w:ascii="Times New Roman" w:eastAsia="Arial Unicode MS" w:hAnsi="Times New Roman" w:cs="Arial Unicode MS"/>
          <w:sz w:val="24"/>
          <w:szCs w:val="24"/>
        </w:rPr>
        <w:t xml:space="preserve"> </w:t>
      </w:r>
    </w:p>
    <w:p w:rsidR="00D660F1" w:rsidRPr="00D660F1" w:rsidRDefault="00D660F1" w:rsidP="00D660F1">
      <w:pPr>
        <w:spacing w:after="0" w:line="360" w:lineRule="auto"/>
        <w:jc w:val="both"/>
        <w:rPr>
          <w:rFonts w:ascii="Times New Roman" w:eastAsia="Arial Unicode MS" w:hAnsi="Times New Roman" w:cs="Arial Unicode MS"/>
          <w:sz w:val="24"/>
          <w:szCs w:val="24"/>
        </w:rPr>
      </w:pPr>
      <w:r w:rsidRPr="00D660F1">
        <w:rPr>
          <w:rFonts w:ascii="Times New Roman" w:eastAsia="Arial Unicode MS" w:hAnsi="Times New Roman" w:cs="Arial Unicode MS"/>
          <w:sz w:val="24"/>
          <w:szCs w:val="24"/>
        </w:rPr>
        <w:t>El cuestionario CEES es un instrumento diseñado para conocer e interpretar las opiniones y percepciones del alumnado de 2º de la ESO sobre las funciones de la institución escolar y sus posiciones dentro de ella. Para ello hemos formulado un amplio abanico de ítems. Una parte de las preguntas son de elaboración propia y otras son una adaptación de otras, presentes en otros cuestionarios (Evaluación General de Diagnóstico, MEC; PISA, OCDE; PECCAN, Consejería de Educación de Canarias)</w:t>
      </w:r>
      <w:r w:rsidRPr="00D660F1">
        <w:rPr>
          <w:rFonts w:ascii="Times New Roman" w:eastAsia="Arial Unicode MS" w:hAnsi="Times New Roman" w:cs="Arial Unicode MS"/>
          <w:sz w:val="24"/>
          <w:szCs w:val="24"/>
          <w:vertAlign w:val="superscript"/>
        </w:rPr>
        <w:footnoteReference w:id="4"/>
      </w:r>
      <w:r w:rsidRPr="00D660F1">
        <w:rPr>
          <w:rFonts w:ascii="Times New Roman" w:eastAsia="Arial Unicode MS" w:hAnsi="Times New Roman" w:cs="Arial Unicode MS"/>
          <w:sz w:val="24"/>
          <w:szCs w:val="24"/>
        </w:rPr>
        <w:t>. S</w:t>
      </w:r>
      <w:r w:rsidRPr="00D660F1">
        <w:rPr>
          <w:rFonts w:ascii="Times New Roman" w:eastAsia="Arial Unicode MS" w:hAnsi="Times New Roman" w:cs="Arial Unicode MS"/>
          <w:sz w:val="24"/>
          <w:szCs w:val="24"/>
          <w:lang w:val="fr-FR"/>
        </w:rPr>
        <w:t>e pas</w:t>
      </w:r>
      <w:proofErr w:type="spellStart"/>
      <w:r w:rsidRPr="00D660F1">
        <w:rPr>
          <w:rFonts w:ascii="Times New Roman" w:eastAsia="Arial Unicode MS" w:hAnsi="Times New Roman" w:cs="Arial Unicode MS"/>
          <w:sz w:val="24"/>
          <w:szCs w:val="24"/>
        </w:rPr>
        <w:t>ó</w:t>
      </w:r>
      <w:proofErr w:type="spellEnd"/>
      <w:r w:rsidRPr="00D660F1">
        <w:rPr>
          <w:rFonts w:ascii="Times New Roman" w:eastAsia="Arial Unicode MS" w:hAnsi="Times New Roman" w:cs="Arial Unicode MS"/>
          <w:sz w:val="24"/>
          <w:szCs w:val="24"/>
        </w:rPr>
        <w:t xml:space="preserve"> a una muestra de 848 alumnos y alumnas (447 de centros públicos y 371 de centros privados, en 22 centros) que representan el 47% del alumnado del municipio de San Cristóbal de La Laguna, en el curso 2016/17. Los cuestionarios fueron cumplimentados de forma on-line por el alumnado que estuvo en el aula con presencia del profesorado y de miembros del equipo de investigación. </w:t>
      </w:r>
    </w:p>
    <w:p w:rsidR="00D660F1" w:rsidRPr="00D660F1" w:rsidRDefault="00D660F1" w:rsidP="00D660F1">
      <w:pPr>
        <w:spacing w:after="0" w:line="360" w:lineRule="auto"/>
        <w:jc w:val="both"/>
        <w:rPr>
          <w:rFonts w:ascii="Times New Roman" w:eastAsia="Arial Unicode MS" w:hAnsi="Times New Roman" w:cs="Arial Unicode MS"/>
          <w:sz w:val="24"/>
          <w:szCs w:val="24"/>
          <w:u w:color="932092"/>
        </w:rPr>
      </w:pPr>
      <w:r w:rsidRPr="00D660F1">
        <w:rPr>
          <w:rFonts w:ascii="Times New Roman" w:eastAsia="Arial Unicode MS" w:hAnsi="Times New Roman" w:cs="Arial Unicode MS"/>
          <w:sz w:val="24"/>
          <w:szCs w:val="24"/>
          <w:u w:color="932092"/>
        </w:rPr>
        <w:t xml:space="preserve">Concretamente el cuestionario contiene información sobre: trayectorias, rendimientos y expectativas </w:t>
      </w:r>
      <w:proofErr w:type="spellStart"/>
      <w:r w:rsidRPr="00D660F1">
        <w:rPr>
          <w:rFonts w:ascii="Times New Roman" w:eastAsia="Arial Unicode MS" w:hAnsi="Times New Roman" w:cs="Arial Unicode MS"/>
          <w:sz w:val="24"/>
          <w:szCs w:val="24"/>
          <w:u w:color="932092"/>
        </w:rPr>
        <w:t>acad</w:t>
      </w:r>
      <w:proofErr w:type="spellEnd"/>
      <w:r w:rsidRPr="00D660F1">
        <w:rPr>
          <w:rFonts w:ascii="Times New Roman" w:eastAsia="Arial Unicode MS" w:hAnsi="Times New Roman" w:cs="Arial Unicode MS"/>
          <w:sz w:val="24"/>
          <w:szCs w:val="24"/>
          <w:u w:color="932092"/>
          <w:lang w:val="fr-FR"/>
        </w:rPr>
        <w:t>é</w:t>
      </w:r>
      <w:r w:rsidRPr="00D660F1">
        <w:rPr>
          <w:rFonts w:ascii="Times New Roman" w:eastAsia="Arial Unicode MS" w:hAnsi="Times New Roman" w:cs="Arial Unicode MS"/>
          <w:sz w:val="24"/>
          <w:szCs w:val="24"/>
          <w:u w:color="932092"/>
        </w:rPr>
        <w:t xml:space="preserve">micas; posiciones y percepciones sobre la institución, la cultura escolar y el profesorado (adhesión, acomodación, disociación y resistencia); modelos de asimilación/integración de la </w:t>
      </w:r>
      <w:proofErr w:type="spellStart"/>
      <w:r w:rsidRPr="00D660F1">
        <w:rPr>
          <w:rFonts w:ascii="Times New Roman" w:eastAsia="Arial Unicode MS" w:hAnsi="Times New Roman" w:cs="Arial Unicode MS"/>
          <w:sz w:val="24"/>
          <w:szCs w:val="24"/>
          <w:u w:color="932092"/>
        </w:rPr>
        <w:t>ideologí</w:t>
      </w:r>
      <w:proofErr w:type="spellEnd"/>
      <w:r w:rsidRPr="00D660F1">
        <w:rPr>
          <w:rFonts w:ascii="Times New Roman" w:eastAsia="Arial Unicode MS" w:hAnsi="Times New Roman" w:cs="Arial Unicode MS"/>
          <w:sz w:val="24"/>
          <w:szCs w:val="24"/>
          <w:u w:color="932092"/>
          <w:lang w:val="it-IT"/>
        </w:rPr>
        <w:t>a meritocr</w:t>
      </w:r>
      <w:r w:rsidRPr="00D660F1">
        <w:rPr>
          <w:rFonts w:ascii="Times New Roman" w:eastAsia="Arial Unicode MS" w:hAnsi="Times New Roman" w:cs="Arial Unicode MS"/>
          <w:sz w:val="24"/>
          <w:szCs w:val="24"/>
          <w:u w:color="932092"/>
        </w:rPr>
        <w:t xml:space="preserve">ática; construcciones ideales sobre el profesorado y el propio alumnado; posiciones en relación al grupo de iguales y apoyo de las familias. </w:t>
      </w:r>
    </w:p>
    <w:p w:rsidR="00D660F1" w:rsidRPr="00D660F1" w:rsidRDefault="00D660F1" w:rsidP="00D660F1">
      <w:pPr>
        <w:spacing w:after="0" w:line="360" w:lineRule="auto"/>
        <w:jc w:val="both"/>
        <w:rPr>
          <w:rFonts w:ascii="Times New Roman" w:eastAsia="Arial Unicode MS" w:hAnsi="Times New Roman" w:cs="Arial Unicode MS"/>
          <w:sz w:val="24"/>
          <w:szCs w:val="24"/>
          <w:u w:color="932092"/>
        </w:rPr>
      </w:pPr>
    </w:p>
    <w:p w:rsidR="00D660F1" w:rsidRPr="00D660F1" w:rsidRDefault="00D660F1" w:rsidP="00D660F1">
      <w:pPr>
        <w:spacing w:after="0" w:line="360" w:lineRule="auto"/>
        <w:jc w:val="both"/>
        <w:rPr>
          <w:rFonts w:ascii="Times New Roman" w:eastAsia="Arial Unicode MS" w:hAnsi="Times New Roman" w:cs="Arial Unicode MS"/>
          <w:i/>
          <w:iCs/>
          <w:sz w:val="24"/>
          <w:szCs w:val="24"/>
          <w:u w:color="932092"/>
        </w:rPr>
      </w:pPr>
      <w:r w:rsidRPr="00D660F1">
        <w:rPr>
          <w:rFonts w:ascii="Times New Roman" w:eastAsia="Arial Unicode MS" w:hAnsi="Times New Roman" w:cs="Arial Unicode MS"/>
          <w:i/>
          <w:iCs/>
          <w:sz w:val="24"/>
          <w:szCs w:val="24"/>
          <w:u w:color="932092"/>
        </w:rPr>
        <w:t>Grupos Focales</w:t>
      </w:r>
    </w:p>
    <w:p w:rsidR="00D660F1" w:rsidRPr="00D660F1" w:rsidRDefault="00D660F1" w:rsidP="00D660F1">
      <w:pPr>
        <w:spacing w:after="0" w:line="360" w:lineRule="auto"/>
        <w:jc w:val="both"/>
        <w:rPr>
          <w:rFonts w:ascii="Times New Roman" w:eastAsia="Arial Unicode MS" w:hAnsi="Times New Roman" w:cs="Arial Unicode MS"/>
          <w:sz w:val="24"/>
          <w:szCs w:val="24"/>
          <w:u w:color="932092"/>
        </w:rPr>
      </w:pPr>
      <w:r w:rsidRPr="00D660F1">
        <w:rPr>
          <w:rFonts w:ascii="Times New Roman" w:eastAsia="Arial Unicode MS" w:hAnsi="Times New Roman" w:cs="Arial Unicode MS"/>
          <w:sz w:val="24"/>
          <w:szCs w:val="24"/>
          <w:u w:color="932092"/>
        </w:rPr>
        <w:lastRenderedPageBreak/>
        <w:t xml:space="preserve">Una vez identificada las principales dimensiones de análisis a través del cuestionario CEES, hicimos 6 grupos focales en el curso siguiente (18/19) en 7 centros de secundaria, con alumnado de 3º de la ESO. Esta técnica nos ha permitido acercarnos a los procesos generativos de datos obtenidos en el cuestionario CEES y rastrear en la construcción del sentido común que los estudiantes hacen de su experiencia concreta en sus centros. La selección de la muestra se hizo en función del nivel de estudios de los progenitores y del nivel académico del alumnado. El tratamiento de los discursos se ha hecho a través del </w:t>
      </w:r>
      <w:proofErr w:type="spellStart"/>
      <w:r w:rsidRPr="00D660F1">
        <w:rPr>
          <w:rFonts w:ascii="Times New Roman" w:eastAsia="Arial Unicode MS" w:hAnsi="Times New Roman" w:cs="Arial Unicode MS"/>
          <w:sz w:val="24"/>
          <w:szCs w:val="24"/>
          <w:u w:color="932092"/>
        </w:rPr>
        <w:t>Atlas.ti</w:t>
      </w:r>
      <w:proofErr w:type="spellEnd"/>
      <w:r w:rsidRPr="00D660F1">
        <w:rPr>
          <w:rFonts w:ascii="Times New Roman" w:eastAsia="Arial Unicode MS" w:hAnsi="Times New Roman" w:cs="Arial Unicode MS"/>
          <w:sz w:val="24"/>
          <w:szCs w:val="24"/>
          <w:u w:color="932092"/>
        </w:rPr>
        <w:t xml:space="preserve">. </w:t>
      </w:r>
    </w:p>
    <w:p w:rsidR="00D660F1" w:rsidRPr="00D660F1" w:rsidRDefault="00D660F1" w:rsidP="00D660F1">
      <w:pPr>
        <w:spacing w:after="0" w:line="360" w:lineRule="auto"/>
        <w:jc w:val="both"/>
        <w:rPr>
          <w:rFonts w:ascii="Times New Roman" w:eastAsia="Arial Unicode MS" w:hAnsi="Times New Roman" w:cs="Arial Unicode MS"/>
          <w:sz w:val="24"/>
          <w:szCs w:val="24"/>
          <w:u w:color="932092"/>
        </w:rPr>
      </w:pPr>
    </w:p>
    <w:p w:rsidR="00D660F1" w:rsidRPr="00D660F1" w:rsidRDefault="00D660F1" w:rsidP="00D6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line="360" w:lineRule="auto"/>
        <w:jc w:val="both"/>
        <w:rPr>
          <w:rFonts w:ascii="Times New Roman" w:eastAsia="Arial Unicode MS" w:hAnsi="Times New Roman" w:cs="Arial Unicode MS"/>
          <w:sz w:val="24"/>
          <w:szCs w:val="24"/>
        </w:rPr>
      </w:pPr>
      <w:r w:rsidRPr="00D660F1">
        <w:rPr>
          <w:rFonts w:ascii="Times New Roman" w:eastAsia="Arial Unicode MS" w:hAnsi="Times New Roman" w:cs="Arial Unicode MS"/>
          <w:sz w:val="24"/>
          <w:szCs w:val="24"/>
        </w:rPr>
        <w:t>El cuestionario CEES y los grupos focales nos permiten abordar los sentidos y significados que los estudiantes entre 14 y 15 años otorgan a la adaptación escolar, a los valores de excelencia y esfuerzo, a los modelos ideales del alumnado y profesorado, y a la inclusión escolar. Nos adentramos en la interpretación de cuestiones como: ¿se puede hablar de pensamiento estudiantil hegemónico? ¿</w:t>
      </w:r>
      <w:proofErr w:type="gramStart"/>
      <w:r w:rsidRPr="00D660F1">
        <w:rPr>
          <w:rFonts w:ascii="Times New Roman" w:eastAsia="Arial Unicode MS" w:hAnsi="Times New Roman" w:cs="Arial Unicode MS"/>
          <w:sz w:val="24"/>
          <w:szCs w:val="24"/>
        </w:rPr>
        <w:t>cómo</w:t>
      </w:r>
      <w:proofErr w:type="gramEnd"/>
      <w:r w:rsidRPr="00D660F1">
        <w:rPr>
          <w:rFonts w:ascii="Times New Roman" w:eastAsia="Arial Unicode MS" w:hAnsi="Times New Roman" w:cs="Arial Unicode MS"/>
          <w:sz w:val="24"/>
          <w:szCs w:val="24"/>
        </w:rPr>
        <w:t xml:space="preserve"> se articula la crítica a las funciones del sistema educativo? ¿</w:t>
      </w:r>
      <w:proofErr w:type="gramStart"/>
      <w:r w:rsidRPr="00D660F1">
        <w:rPr>
          <w:rFonts w:ascii="Times New Roman" w:eastAsia="Arial Unicode MS" w:hAnsi="Times New Roman" w:cs="Arial Unicode MS"/>
          <w:sz w:val="24"/>
          <w:szCs w:val="24"/>
        </w:rPr>
        <w:t>quiénes</w:t>
      </w:r>
      <w:proofErr w:type="gramEnd"/>
      <w:r w:rsidRPr="00D660F1">
        <w:rPr>
          <w:rFonts w:ascii="Times New Roman" w:eastAsia="Arial Unicode MS" w:hAnsi="Times New Roman" w:cs="Arial Unicode MS"/>
          <w:sz w:val="24"/>
          <w:szCs w:val="24"/>
        </w:rPr>
        <w:t xml:space="preserve"> se identifican con la cultura del esfuerzo y competitividad? ¿</w:t>
      </w:r>
      <w:proofErr w:type="gramStart"/>
      <w:r w:rsidRPr="00D660F1">
        <w:rPr>
          <w:rFonts w:ascii="Times New Roman" w:eastAsia="Arial Unicode MS" w:hAnsi="Times New Roman" w:cs="Arial Unicode MS"/>
          <w:sz w:val="24"/>
          <w:szCs w:val="24"/>
        </w:rPr>
        <w:t>cuáles</w:t>
      </w:r>
      <w:proofErr w:type="gramEnd"/>
      <w:r w:rsidRPr="00D660F1">
        <w:rPr>
          <w:rFonts w:ascii="Times New Roman" w:eastAsia="Arial Unicode MS" w:hAnsi="Times New Roman" w:cs="Arial Unicode MS"/>
          <w:sz w:val="24"/>
          <w:szCs w:val="24"/>
        </w:rPr>
        <w:t xml:space="preserve"> son los patrones del alumnado que se siente excluido? ¿</w:t>
      </w:r>
      <w:proofErr w:type="gramStart"/>
      <w:r w:rsidRPr="00D660F1">
        <w:rPr>
          <w:rFonts w:ascii="Times New Roman" w:eastAsia="Arial Unicode MS" w:hAnsi="Times New Roman" w:cs="Arial Unicode MS"/>
          <w:sz w:val="24"/>
          <w:szCs w:val="24"/>
        </w:rPr>
        <w:t>qué</w:t>
      </w:r>
      <w:proofErr w:type="gramEnd"/>
      <w:r w:rsidRPr="00D660F1">
        <w:rPr>
          <w:rFonts w:ascii="Times New Roman" w:eastAsia="Arial Unicode MS" w:hAnsi="Times New Roman" w:cs="Arial Unicode MS"/>
          <w:sz w:val="24"/>
          <w:szCs w:val="24"/>
        </w:rPr>
        <w:t xml:space="preserve"> significa la diferencia entre atributos reales e ideales del profesorado? ¿</w:t>
      </w:r>
      <w:proofErr w:type="gramStart"/>
      <w:r w:rsidRPr="00D660F1">
        <w:rPr>
          <w:rFonts w:ascii="Times New Roman" w:eastAsia="Arial Unicode MS" w:hAnsi="Times New Roman" w:cs="Arial Unicode MS"/>
          <w:sz w:val="24"/>
          <w:szCs w:val="24"/>
        </w:rPr>
        <w:t>en</w:t>
      </w:r>
      <w:proofErr w:type="gramEnd"/>
      <w:r w:rsidRPr="00D660F1">
        <w:rPr>
          <w:rFonts w:ascii="Times New Roman" w:eastAsia="Arial Unicode MS" w:hAnsi="Times New Roman" w:cs="Arial Unicode MS"/>
          <w:sz w:val="24"/>
          <w:szCs w:val="24"/>
        </w:rPr>
        <w:t xml:space="preserve"> qué sentido se han modificado las relaciones entre las culturas sociales y la cultura escolar?...en definitiva indagamos en las percepciones de los más jóvenes para desvelar los procesos de asimilación, rechazo o cuestionamiento de las premisas ideológicas que sostienen al sistema y los contrastamos con el origen social, género y tipo de centro escolar (privado o público). </w:t>
      </w:r>
    </w:p>
    <w:p w:rsidR="00D660F1" w:rsidRPr="00D660F1" w:rsidRDefault="00D660F1" w:rsidP="00D6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Arial Unicode MS" w:hAnsi="Times New Roman" w:cs="Arial Unicode MS"/>
          <w:sz w:val="24"/>
          <w:szCs w:val="24"/>
        </w:rPr>
      </w:pPr>
      <w:r w:rsidRPr="00D660F1">
        <w:rPr>
          <w:rFonts w:ascii="Times New Roman" w:eastAsia="Arial Unicode MS" w:hAnsi="Times New Roman" w:cs="Arial Unicode MS"/>
          <w:sz w:val="24"/>
          <w:szCs w:val="24"/>
        </w:rPr>
        <w:t xml:space="preserve">Los primeros estudios descriptivos apuntan a un perfil de alumnado que parece haber </w:t>
      </w:r>
      <w:r w:rsidRPr="00D660F1">
        <w:rPr>
          <w:rFonts w:ascii="Times New Roman" w:eastAsia="Arial Unicode MS" w:hAnsi="Times New Roman" w:cs="Arial Unicode MS"/>
          <w:color w:val="auto"/>
          <w:sz w:val="24"/>
          <w:szCs w:val="24"/>
        </w:rPr>
        <w:t xml:space="preserve">interiorizado </w:t>
      </w:r>
      <w:r w:rsidRPr="00D660F1">
        <w:rPr>
          <w:rFonts w:ascii="Times New Roman" w:eastAsia="Arial Unicode MS" w:hAnsi="Times New Roman" w:cs="Arial Unicode MS"/>
          <w:sz w:val="24"/>
          <w:szCs w:val="24"/>
        </w:rPr>
        <w:t xml:space="preserve">el modelo hegemónico sobre la educación formal (asimilación de los méritos escolares como instrumentos justos de la desigualdad y la educación como herramienta legítima para la obtención de empleo y crecimiento económico). Los estudios estadísticos de covarianza tomando en cuenta todas las variables independientes (estudios de padres y madres; tipo de centros; género; rendimiento académico) y todos los factores: adaptación escolar, alumnado ideal; profesorado ideal; identificación con esfuerzo y competitividad; exclusión entre iguales, nos indican que son las notas el factor que más condiciona o ayuda a entender sus posiciones (Pérez Sánchez et al 2019). Pero el estudio </w:t>
      </w:r>
      <w:r w:rsidRPr="00D660F1">
        <w:rPr>
          <w:rFonts w:ascii="Times New Roman" w:eastAsia="Arial Unicode MS" w:hAnsi="Times New Roman" w:cs="Arial Unicode MS"/>
          <w:sz w:val="24"/>
          <w:szCs w:val="24"/>
        </w:rPr>
        <w:lastRenderedPageBreak/>
        <w:t xml:space="preserve">cualitativo sobre los grupos focales aporta que la asimilación se produce de forma contradictoria, con desajustes y matices importantes en función no sólo del rendimiento académico sino del origen social del alumnado y del tipo de centros. </w:t>
      </w:r>
    </w:p>
    <w:p w:rsidR="00D660F1" w:rsidRPr="00D660F1" w:rsidRDefault="00D660F1" w:rsidP="00D6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r w:rsidRPr="00D660F1">
        <w:rPr>
          <w:rFonts w:ascii="Times New Roman" w:eastAsia="Arial Unicode MS" w:hAnsi="Times New Roman" w:cs="Arial Unicode MS"/>
          <w:sz w:val="24"/>
          <w:szCs w:val="24"/>
        </w:rPr>
        <w:t xml:space="preserve">Exponemos a continuación, de forma descriptiva, los discursos sobre una dimensión que surgió en los grupos de discusión: el sentido de la justicia escolar. </w:t>
      </w:r>
    </w:p>
    <w:p w:rsidR="00D660F1" w:rsidRPr="00D660F1" w:rsidRDefault="00D660F1" w:rsidP="00D660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360" w:lineRule="auto"/>
        <w:jc w:val="both"/>
        <w:rPr>
          <w:rFonts w:ascii="Times New Roman" w:eastAsia="Times New Roman" w:hAnsi="Times New Roman" w:cs="Times New Roman"/>
          <w:sz w:val="24"/>
          <w:szCs w:val="24"/>
        </w:rPr>
      </w:pPr>
    </w:p>
    <w:p w:rsidR="00D660F1" w:rsidRPr="00D660F1" w:rsidRDefault="00D660F1" w:rsidP="00D660F1">
      <w:pPr>
        <w:suppressAutoHyphens/>
        <w:spacing w:line="360" w:lineRule="auto"/>
        <w:jc w:val="both"/>
        <w:rPr>
          <w:rFonts w:ascii="Times New Roman" w:eastAsia="Arial Unicode MS" w:hAnsi="Times New Roman" w:cs="Arial Unicode MS"/>
          <w:b/>
          <w:color w:val="auto"/>
          <w:sz w:val="24"/>
          <w:szCs w:val="24"/>
          <w:u w:color="FF2600"/>
        </w:rPr>
      </w:pPr>
      <w:r w:rsidRPr="00D660F1">
        <w:rPr>
          <w:rFonts w:ascii="Times New Roman" w:eastAsia="Arial Unicode MS" w:hAnsi="Times New Roman" w:cs="Arial Unicode MS"/>
          <w:b/>
          <w:color w:val="auto"/>
          <w:sz w:val="24"/>
          <w:szCs w:val="24"/>
          <w:u w:color="FF2600"/>
        </w:rPr>
        <w:t xml:space="preserve">Notas de investigación: La justicia escolar vista por el alumnado de clase alta versus alumnado de clase baja </w:t>
      </w:r>
    </w:p>
    <w:p w:rsidR="00D660F1" w:rsidRPr="00D660F1" w:rsidRDefault="00D660F1" w:rsidP="00D660F1">
      <w:pPr>
        <w:suppressAutoHyphens/>
        <w:spacing w:line="360" w:lineRule="auto"/>
        <w:jc w:val="both"/>
        <w:rPr>
          <w:rFonts w:ascii="Times New Roman" w:eastAsia="Arial Unicode MS" w:hAnsi="Times New Roman" w:cs="Arial Unicode MS"/>
          <w:color w:val="auto"/>
          <w:sz w:val="24"/>
          <w:szCs w:val="24"/>
          <w:u w:color="FF2600"/>
        </w:rPr>
      </w:pPr>
      <w:r w:rsidRPr="00D660F1">
        <w:rPr>
          <w:rFonts w:ascii="Times New Roman" w:eastAsia="Arial Unicode MS" w:hAnsi="Times New Roman" w:cs="Arial Unicode MS"/>
          <w:color w:val="auto"/>
          <w:sz w:val="24"/>
          <w:szCs w:val="24"/>
          <w:u w:color="FF2600"/>
        </w:rPr>
        <w:t>Encontramos en esta dimensión aspectos claramente diferenciados en función de la composición social y titularidad de los centros y la posición del alumnado en la jerarquía académica. Registramos tres líneas discursivas: inclusión escolar; defensa de la meritocracia y la igualdad de oportunidades; desajuste entre educación/empleo.</w:t>
      </w:r>
    </w:p>
    <w:p w:rsidR="00D660F1" w:rsidRPr="00D660F1" w:rsidRDefault="00D660F1" w:rsidP="00D660F1">
      <w:pPr>
        <w:suppressAutoHyphens/>
        <w:spacing w:line="360" w:lineRule="auto"/>
        <w:jc w:val="both"/>
        <w:rPr>
          <w:rFonts w:ascii="Times New Roman" w:eastAsia="Arial Unicode MS" w:hAnsi="Times New Roman" w:cs="Arial Unicode MS"/>
          <w:color w:val="auto"/>
          <w:sz w:val="24"/>
          <w:szCs w:val="24"/>
          <w:u w:color="FF2600"/>
        </w:rPr>
      </w:pPr>
      <w:r w:rsidRPr="00D660F1">
        <w:rPr>
          <w:rFonts w:ascii="Times New Roman" w:eastAsia="Arial Unicode MS" w:hAnsi="Times New Roman" w:cs="Arial Unicode MS"/>
          <w:i/>
          <w:color w:val="auto"/>
          <w:sz w:val="24"/>
          <w:szCs w:val="24"/>
          <w:u w:color="FF2600"/>
        </w:rPr>
        <w:t>Sobre la</w:t>
      </w:r>
      <w:r w:rsidRPr="00D660F1">
        <w:rPr>
          <w:rFonts w:ascii="Times New Roman" w:eastAsia="Arial Unicode MS" w:hAnsi="Times New Roman" w:cs="Arial Unicode MS"/>
          <w:color w:val="auto"/>
          <w:sz w:val="24"/>
          <w:szCs w:val="24"/>
          <w:u w:color="FF2600"/>
        </w:rPr>
        <w:t xml:space="preserve"> </w:t>
      </w:r>
      <w:r w:rsidRPr="00D660F1">
        <w:rPr>
          <w:rFonts w:ascii="Times New Roman" w:eastAsia="Arial Unicode MS" w:hAnsi="Times New Roman" w:cs="Arial Unicode MS"/>
          <w:i/>
          <w:color w:val="auto"/>
          <w:sz w:val="24"/>
          <w:szCs w:val="24"/>
          <w:u w:color="FF2600"/>
        </w:rPr>
        <w:t>Inclusión Escolar</w:t>
      </w:r>
      <w:r w:rsidRPr="00D660F1">
        <w:rPr>
          <w:rFonts w:ascii="Times New Roman" w:eastAsia="Arial Unicode MS" w:hAnsi="Times New Roman" w:cs="Arial Unicode MS"/>
          <w:color w:val="auto"/>
          <w:sz w:val="24"/>
          <w:szCs w:val="24"/>
          <w:u w:color="FF2600"/>
        </w:rPr>
        <w:t xml:space="preserve">. </w:t>
      </w:r>
    </w:p>
    <w:p w:rsidR="00D660F1" w:rsidRPr="00D660F1" w:rsidRDefault="00D660F1" w:rsidP="00D660F1">
      <w:pPr>
        <w:numPr>
          <w:ilvl w:val="0"/>
          <w:numId w:val="4"/>
        </w:numPr>
        <w:suppressAutoHyphens/>
        <w:spacing w:after="0" w:line="360" w:lineRule="auto"/>
        <w:jc w:val="both"/>
        <w:rPr>
          <w:rFonts w:ascii="Times New Roman" w:eastAsia="Arial Unicode MS" w:hAnsi="Times New Roman" w:cs="Arial Unicode MS"/>
          <w:color w:val="auto"/>
          <w:sz w:val="24"/>
          <w:szCs w:val="24"/>
          <w:u w:color="FF2600"/>
        </w:rPr>
      </w:pPr>
      <w:r w:rsidRPr="00D660F1">
        <w:rPr>
          <w:rFonts w:ascii="Times New Roman" w:eastAsia="Arial Unicode MS" w:hAnsi="Times New Roman" w:cs="Arial Unicode MS"/>
          <w:color w:val="auto"/>
          <w:sz w:val="24"/>
          <w:szCs w:val="24"/>
          <w:u w:color="FF2600"/>
        </w:rPr>
        <w:t xml:space="preserve">Partiendo del difícil encaje entre el derecho de todos y todas a aprender lo mismo y la obligatoriedad, el alumnado de centros públicos de composición social baja y de alto rendimiento académico entiende como legítima la diversidad escolar, siempre y cuando se tenga motivación para aprender pero no se justifica la inclusión escolar para el alumnado que no se esfuerza. En este sentido, el esfuerzo y la motivación prevalecen como premisas básicas frente a la capacidad.   </w:t>
      </w:r>
    </w:p>
    <w:p w:rsidR="00D660F1" w:rsidRPr="00D660F1" w:rsidRDefault="00D660F1" w:rsidP="00D660F1">
      <w:pPr>
        <w:suppressAutoHyphens/>
        <w:spacing w:line="360" w:lineRule="auto"/>
        <w:ind w:left="720"/>
        <w:jc w:val="both"/>
        <w:rPr>
          <w:rFonts w:ascii="Times New Roman" w:eastAsia="Arial Unicode MS" w:hAnsi="Times New Roman" w:cs="Arial Unicode MS"/>
          <w:i/>
          <w:color w:val="auto"/>
          <w:sz w:val="24"/>
          <w:szCs w:val="24"/>
          <w:u w:color="FF2600"/>
        </w:rPr>
      </w:pPr>
      <w:r w:rsidRPr="00D660F1">
        <w:rPr>
          <w:rFonts w:ascii="Times New Roman" w:eastAsia="Arial Unicode MS" w:hAnsi="Times New Roman" w:cs="Arial Unicode MS"/>
          <w:i/>
          <w:color w:val="auto"/>
          <w:sz w:val="24"/>
          <w:szCs w:val="24"/>
          <w:u w:color="FF2600"/>
        </w:rPr>
        <w:t>Si tú pones a los que menos saben en una clase…eh…esos aprenderían menos que los otros…y todos tienen derecho…a…aprender lo mismo… (IES 2. RA alto)</w:t>
      </w:r>
    </w:p>
    <w:p w:rsidR="00D660F1" w:rsidRPr="00D660F1" w:rsidRDefault="00D660F1" w:rsidP="00D660F1">
      <w:pPr>
        <w:suppressAutoHyphens/>
        <w:spacing w:line="360" w:lineRule="auto"/>
        <w:ind w:left="720"/>
        <w:jc w:val="both"/>
        <w:rPr>
          <w:rFonts w:ascii="Times New Roman" w:eastAsia="Arial Unicode MS" w:hAnsi="Times New Roman" w:cs="Arial Unicode MS"/>
          <w:i/>
          <w:color w:val="auto"/>
          <w:sz w:val="24"/>
          <w:szCs w:val="24"/>
          <w:u w:color="FF2600"/>
        </w:rPr>
      </w:pPr>
      <w:r w:rsidRPr="00D660F1">
        <w:rPr>
          <w:rFonts w:ascii="Times New Roman" w:eastAsia="Arial Unicode MS" w:hAnsi="Times New Roman" w:cs="Arial Unicode MS"/>
          <w:i/>
          <w:color w:val="auto"/>
          <w:sz w:val="24"/>
          <w:szCs w:val="24"/>
          <w:u w:color="FF2600"/>
        </w:rPr>
        <w:t>Debemos estar mezclados todos porque así ellos adquieren los conocimientos que algunos les podemos ayudar y no que el profesor lo tenga que explicar 20 veces (IES 1. RA alto)</w:t>
      </w:r>
    </w:p>
    <w:p w:rsidR="00D660F1" w:rsidRPr="00D660F1" w:rsidRDefault="00D660F1" w:rsidP="00D660F1">
      <w:pPr>
        <w:suppressAutoHyphens/>
        <w:spacing w:line="360" w:lineRule="auto"/>
        <w:ind w:left="720"/>
        <w:jc w:val="both"/>
        <w:rPr>
          <w:rFonts w:ascii="Times New Roman" w:eastAsia="Arial Unicode MS" w:hAnsi="Times New Roman" w:cs="Arial Unicode MS"/>
          <w:i/>
          <w:color w:val="auto"/>
          <w:sz w:val="24"/>
          <w:szCs w:val="24"/>
          <w:u w:color="FF2600"/>
        </w:rPr>
      </w:pPr>
      <w:r w:rsidRPr="00D660F1">
        <w:rPr>
          <w:rFonts w:ascii="Times New Roman" w:eastAsia="Arial Unicode MS" w:hAnsi="Times New Roman" w:cs="Arial Unicode MS"/>
          <w:i/>
          <w:color w:val="auto"/>
          <w:sz w:val="24"/>
          <w:szCs w:val="24"/>
          <w:u w:color="FF2600"/>
        </w:rPr>
        <w:t xml:space="preserve">Claro que no tendrían que estar en otra clase si tuviesen interés en estar en la otra que están los que quieren estudiar. Si quieren estudiar…pues </w:t>
      </w:r>
      <w:proofErr w:type="spellStart"/>
      <w:r w:rsidRPr="00D660F1">
        <w:rPr>
          <w:rFonts w:ascii="Times New Roman" w:eastAsia="Arial Unicode MS" w:hAnsi="Times New Roman" w:cs="Arial Unicode MS"/>
          <w:i/>
          <w:color w:val="auto"/>
          <w:sz w:val="24"/>
          <w:szCs w:val="24"/>
          <w:u w:color="FF2600"/>
        </w:rPr>
        <w:t>currénselo</w:t>
      </w:r>
      <w:proofErr w:type="spellEnd"/>
      <w:r w:rsidRPr="00D660F1">
        <w:rPr>
          <w:rFonts w:ascii="Times New Roman" w:eastAsia="Arial Unicode MS" w:hAnsi="Times New Roman" w:cs="Arial Unicode MS"/>
          <w:i/>
          <w:color w:val="auto"/>
          <w:sz w:val="24"/>
          <w:szCs w:val="24"/>
          <w:u w:color="FF2600"/>
        </w:rPr>
        <w:t xml:space="preserve"> y vayan a la otra clase (IES 3. RA alto).</w:t>
      </w:r>
    </w:p>
    <w:p w:rsidR="00D660F1" w:rsidRPr="00D660F1" w:rsidRDefault="00D660F1" w:rsidP="00D660F1">
      <w:pPr>
        <w:suppressAutoHyphens/>
        <w:spacing w:line="360" w:lineRule="auto"/>
        <w:ind w:left="720"/>
        <w:jc w:val="both"/>
        <w:rPr>
          <w:rFonts w:ascii="Times New Roman" w:eastAsia="Arial Unicode MS" w:hAnsi="Times New Roman" w:cs="Arial Unicode MS"/>
          <w:i/>
          <w:color w:val="auto"/>
          <w:sz w:val="24"/>
          <w:szCs w:val="24"/>
          <w:u w:color="FF2600"/>
        </w:rPr>
      </w:pPr>
      <w:r w:rsidRPr="00D660F1">
        <w:rPr>
          <w:rFonts w:ascii="Times New Roman" w:eastAsia="Arial Unicode MS" w:hAnsi="Times New Roman" w:cs="Arial Unicode MS"/>
          <w:i/>
          <w:color w:val="auto"/>
          <w:sz w:val="24"/>
          <w:szCs w:val="24"/>
          <w:u w:color="FF2600"/>
        </w:rPr>
        <w:t xml:space="preserve">El fracaso escolar, si considero que hay mucha gente que realmente se siente obligado viniendo al instituto porque es lo que comentaba antes, no quieren </w:t>
      </w:r>
      <w:r w:rsidRPr="00D660F1">
        <w:rPr>
          <w:rFonts w:ascii="Times New Roman" w:eastAsia="Arial Unicode MS" w:hAnsi="Times New Roman" w:cs="Arial Unicode MS"/>
          <w:i/>
          <w:color w:val="auto"/>
          <w:sz w:val="24"/>
          <w:szCs w:val="24"/>
          <w:u w:color="FF2600"/>
        </w:rPr>
        <w:lastRenderedPageBreak/>
        <w:t>aprender, por diversas cuestiones, pero no quieren, no les motiva nada, y mucha gente eso viene obligado (IES 4. RA medio).</w:t>
      </w:r>
    </w:p>
    <w:p w:rsidR="00D660F1" w:rsidRPr="00D660F1" w:rsidRDefault="00D660F1" w:rsidP="00D660F1">
      <w:pPr>
        <w:suppressAutoHyphens/>
        <w:spacing w:line="360" w:lineRule="auto"/>
        <w:ind w:left="720"/>
        <w:jc w:val="both"/>
        <w:rPr>
          <w:rFonts w:ascii="Times New Roman" w:eastAsia="Arial Unicode MS" w:hAnsi="Times New Roman" w:cs="Arial Unicode MS"/>
          <w:color w:val="auto"/>
          <w:sz w:val="24"/>
          <w:szCs w:val="24"/>
          <w:u w:color="FF2600"/>
          <w:lang w:val="en-US"/>
        </w:rPr>
      </w:pPr>
      <w:r w:rsidRPr="00D660F1">
        <w:rPr>
          <w:rFonts w:ascii="Times New Roman" w:eastAsia="Arial Unicode MS" w:hAnsi="Times New Roman" w:cs="Arial Unicode MS"/>
          <w:i/>
          <w:color w:val="auto"/>
          <w:sz w:val="24"/>
          <w:szCs w:val="24"/>
          <w:u w:color="FF2600"/>
          <w:lang w:val="es-ES"/>
        </w:rPr>
        <w:t xml:space="preserve">Los que tienen más de un 5 en esta clase y los que tienen menos, en esta otra. Pero a lo mejor los que están en esta otra tienen interés y tienen que estar ahí…en contra de su voluntad…a lo mejor; y se pueden sentir discriminados. Creo que alguien que no tenga nada de interés, que saca tres…y no le importa, no creo que se sienta discriminado si lo ponen en esa clase (IES 3. </w:t>
      </w:r>
      <w:r w:rsidRPr="00D660F1">
        <w:rPr>
          <w:rFonts w:ascii="Times New Roman" w:eastAsia="Arial Unicode MS" w:hAnsi="Times New Roman" w:cs="Arial Unicode MS"/>
          <w:i/>
          <w:color w:val="auto"/>
          <w:sz w:val="24"/>
          <w:szCs w:val="24"/>
          <w:u w:color="FF2600"/>
          <w:lang w:val="en-US"/>
        </w:rPr>
        <w:t>RA alto).</w:t>
      </w:r>
    </w:p>
    <w:p w:rsidR="00D660F1" w:rsidRPr="00D660F1" w:rsidRDefault="00D660F1" w:rsidP="00D660F1">
      <w:pPr>
        <w:numPr>
          <w:ilvl w:val="0"/>
          <w:numId w:val="4"/>
        </w:numPr>
        <w:suppressAutoHyphens/>
        <w:spacing w:after="0" w:line="360" w:lineRule="auto"/>
        <w:jc w:val="both"/>
        <w:rPr>
          <w:rFonts w:ascii="Times New Roman" w:eastAsia="Arial Unicode MS" w:hAnsi="Times New Roman" w:cs="Arial Unicode MS"/>
          <w:color w:val="auto"/>
          <w:sz w:val="24"/>
          <w:szCs w:val="24"/>
          <w:u w:color="FF2600"/>
        </w:rPr>
      </w:pPr>
      <w:r w:rsidRPr="00D660F1">
        <w:rPr>
          <w:rFonts w:ascii="Times New Roman" w:eastAsia="Arial Unicode MS" w:hAnsi="Times New Roman" w:cs="Arial Unicode MS"/>
          <w:color w:val="auto"/>
          <w:sz w:val="24"/>
          <w:szCs w:val="24"/>
          <w:u w:color="FF2600"/>
        </w:rPr>
        <w:t xml:space="preserve">Al contrario, sus colegas de bajo rendimiento no se sienten apoyados por el profesorado y se </w:t>
      </w:r>
      <w:proofErr w:type="spellStart"/>
      <w:r w:rsidRPr="00D660F1">
        <w:rPr>
          <w:rFonts w:ascii="Times New Roman" w:eastAsia="Arial Unicode MS" w:hAnsi="Times New Roman" w:cs="Arial Unicode MS"/>
          <w:color w:val="auto"/>
          <w:sz w:val="24"/>
          <w:szCs w:val="24"/>
          <w:u w:color="FF2600"/>
        </w:rPr>
        <w:t>autoperciben</w:t>
      </w:r>
      <w:proofErr w:type="spellEnd"/>
      <w:r w:rsidRPr="00D660F1">
        <w:rPr>
          <w:rFonts w:ascii="Times New Roman" w:eastAsia="Arial Unicode MS" w:hAnsi="Times New Roman" w:cs="Arial Unicode MS"/>
          <w:color w:val="auto"/>
          <w:sz w:val="24"/>
          <w:szCs w:val="24"/>
          <w:u w:color="FF2600"/>
        </w:rPr>
        <w:t xml:space="preserve"> como diferentes por suspender. Sus claves son la falta de empatía por parte de un profesorado y se identifican como víctimas por no tener las capacidades requeridas pero no asumen desidia o falta de interés. </w:t>
      </w:r>
    </w:p>
    <w:p w:rsidR="00D660F1" w:rsidRPr="00D660F1" w:rsidRDefault="00D660F1" w:rsidP="00D660F1">
      <w:pPr>
        <w:suppressAutoHyphens/>
        <w:spacing w:line="360" w:lineRule="auto"/>
        <w:ind w:left="720"/>
        <w:jc w:val="both"/>
        <w:rPr>
          <w:rFonts w:ascii="Times New Roman" w:eastAsia="Arial Unicode MS" w:hAnsi="Times New Roman" w:cs="Arial Unicode MS"/>
          <w:i/>
          <w:color w:val="auto"/>
          <w:sz w:val="24"/>
          <w:szCs w:val="24"/>
          <w:u w:color="FF2600"/>
        </w:rPr>
      </w:pPr>
      <w:r w:rsidRPr="00D660F1">
        <w:rPr>
          <w:rFonts w:ascii="Times New Roman" w:eastAsia="Arial Unicode MS" w:hAnsi="Times New Roman" w:cs="Arial Unicode MS"/>
          <w:i/>
          <w:color w:val="auto"/>
          <w:sz w:val="24"/>
          <w:szCs w:val="24"/>
          <w:u w:color="FF2600"/>
        </w:rPr>
        <w:t>Si explica de una manera y la mitad de la clase no se está enterando puedes decirlas de otra manera, explicar la misma cosa pero de diferente manera para que todos lo entiendan (IES 3, RA bajo).</w:t>
      </w:r>
    </w:p>
    <w:p w:rsidR="00D660F1" w:rsidRPr="00D660F1" w:rsidRDefault="00D660F1" w:rsidP="00D660F1">
      <w:pPr>
        <w:suppressAutoHyphens/>
        <w:spacing w:line="360" w:lineRule="auto"/>
        <w:ind w:left="720"/>
        <w:jc w:val="both"/>
        <w:rPr>
          <w:rFonts w:ascii="Times New Roman" w:eastAsia="Arial Unicode MS" w:hAnsi="Times New Roman" w:cs="Arial Unicode MS"/>
          <w:i/>
          <w:color w:val="auto"/>
          <w:sz w:val="24"/>
          <w:szCs w:val="24"/>
          <w:u w:color="FF2600"/>
        </w:rPr>
      </w:pPr>
      <w:r w:rsidRPr="00D660F1">
        <w:rPr>
          <w:rFonts w:ascii="Times New Roman" w:eastAsia="Arial Unicode MS" w:hAnsi="Times New Roman" w:cs="Arial Unicode MS"/>
          <w:i/>
          <w:color w:val="auto"/>
          <w:sz w:val="24"/>
          <w:szCs w:val="24"/>
          <w:u w:color="FF2600"/>
        </w:rPr>
        <w:t xml:space="preserve">También hay casos que en vez de intentar de ayudar a sacar la materia a quien le cueste más pues le deja de lado por los que sí sacan buenas notas y con facilidad </w:t>
      </w:r>
      <w:proofErr w:type="spellStart"/>
      <w:r w:rsidRPr="00D660F1">
        <w:rPr>
          <w:rFonts w:ascii="Times New Roman" w:eastAsia="Arial Unicode MS" w:hAnsi="Times New Roman" w:cs="Arial Unicode MS"/>
          <w:i/>
          <w:color w:val="auto"/>
          <w:sz w:val="24"/>
          <w:szCs w:val="24"/>
          <w:u w:color="FF2600"/>
        </w:rPr>
        <w:t>si</w:t>
      </w:r>
      <w:proofErr w:type="spellEnd"/>
      <w:r w:rsidRPr="00D660F1">
        <w:rPr>
          <w:rFonts w:ascii="Times New Roman" w:eastAsia="Arial Unicode MS" w:hAnsi="Times New Roman" w:cs="Arial Unicode MS"/>
          <w:i/>
          <w:color w:val="auto"/>
          <w:sz w:val="24"/>
          <w:szCs w:val="24"/>
          <w:u w:color="FF2600"/>
        </w:rPr>
        <w:t xml:space="preserve"> que la pueden sacar. Deberían empatizar con esos alumnos que les cuesta más sacar la materia en vez de sólo centrarse en los que son capaces de sacarla fácilmente (IES 2, RA bajo).</w:t>
      </w:r>
    </w:p>
    <w:p w:rsidR="00D660F1" w:rsidRPr="00D660F1" w:rsidRDefault="00D660F1" w:rsidP="00D660F1">
      <w:pPr>
        <w:suppressAutoHyphens/>
        <w:spacing w:line="360" w:lineRule="auto"/>
        <w:ind w:left="720"/>
        <w:jc w:val="both"/>
        <w:rPr>
          <w:rFonts w:ascii="Times New Roman" w:eastAsia="Arial Unicode MS" w:hAnsi="Times New Roman" w:cs="Arial Unicode MS"/>
          <w:i/>
          <w:color w:val="auto"/>
          <w:sz w:val="24"/>
          <w:szCs w:val="24"/>
          <w:u w:color="FF2600"/>
        </w:rPr>
      </w:pPr>
      <w:r w:rsidRPr="00D660F1">
        <w:rPr>
          <w:rFonts w:ascii="Times New Roman" w:eastAsia="Arial Unicode MS" w:hAnsi="Times New Roman" w:cs="Arial Unicode MS"/>
          <w:i/>
          <w:color w:val="auto"/>
          <w:sz w:val="24"/>
          <w:szCs w:val="24"/>
          <w:u w:color="FF2600"/>
        </w:rPr>
        <w:t>Claro a lo mejor tú suspendes una asignatura en la primera o en la tercera, da igual, sacas un tres en sociales y a lo mejor no sé da igual, y después en tu casa te comes la cabeza con el tres</w:t>
      </w:r>
      <w:r w:rsidRPr="00D660F1">
        <w:rPr>
          <w:rFonts w:ascii="Times New Roman" w:eastAsia="Arial Unicode MS" w:hAnsi="Times New Roman" w:cs="Arial Unicode MS"/>
          <w:color w:val="auto"/>
          <w:sz w:val="24"/>
          <w:szCs w:val="24"/>
          <w:u w:color="FF2600"/>
        </w:rPr>
        <w:t xml:space="preserve"> </w:t>
      </w:r>
      <w:r w:rsidRPr="00D660F1">
        <w:rPr>
          <w:rFonts w:ascii="Times New Roman" w:eastAsia="Arial Unicode MS" w:hAnsi="Times New Roman" w:cs="Arial Unicode MS"/>
          <w:i/>
          <w:color w:val="auto"/>
          <w:sz w:val="24"/>
          <w:szCs w:val="24"/>
          <w:u w:color="FF2600"/>
        </w:rPr>
        <w:t>y en clase igual para que no se ríen de ti…a veces te sientes diferente por simplemente suspender (IES 3, RA bajo).</w:t>
      </w:r>
    </w:p>
    <w:p w:rsidR="00D660F1" w:rsidRPr="00D660F1" w:rsidRDefault="00D660F1" w:rsidP="00D660F1">
      <w:pPr>
        <w:numPr>
          <w:ilvl w:val="0"/>
          <w:numId w:val="4"/>
        </w:numPr>
        <w:suppressAutoHyphens/>
        <w:spacing w:after="0" w:line="360" w:lineRule="auto"/>
        <w:jc w:val="both"/>
        <w:rPr>
          <w:rFonts w:ascii="Times New Roman" w:eastAsia="Arial Unicode MS" w:hAnsi="Times New Roman" w:cs="Arial Unicode MS"/>
          <w:color w:val="auto"/>
          <w:sz w:val="24"/>
          <w:szCs w:val="24"/>
          <w:u w:color="FF2600"/>
        </w:rPr>
      </w:pPr>
      <w:r w:rsidRPr="00D660F1">
        <w:rPr>
          <w:rFonts w:ascii="Times New Roman" w:eastAsia="Arial Unicode MS" w:hAnsi="Times New Roman" w:cs="Arial Unicode MS"/>
          <w:color w:val="auto"/>
          <w:sz w:val="24"/>
          <w:szCs w:val="24"/>
          <w:u w:color="FF2600"/>
        </w:rPr>
        <w:t xml:space="preserve">La crítica a un sistema que etiqueta y excluye está también presente curiosamente entre el alumnado de colegios privados con un </w:t>
      </w:r>
      <w:proofErr w:type="spellStart"/>
      <w:r w:rsidRPr="00D660F1">
        <w:rPr>
          <w:rFonts w:ascii="Times New Roman" w:eastAsia="Arial Unicode MS" w:hAnsi="Times New Roman" w:cs="Arial Unicode MS"/>
          <w:color w:val="auto"/>
          <w:sz w:val="24"/>
          <w:szCs w:val="24"/>
          <w:u w:color="FF2600"/>
        </w:rPr>
        <w:t>habitus</w:t>
      </w:r>
      <w:proofErr w:type="spellEnd"/>
      <w:r w:rsidRPr="00D660F1">
        <w:rPr>
          <w:rFonts w:ascii="Times New Roman" w:eastAsia="Arial Unicode MS" w:hAnsi="Times New Roman" w:cs="Arial Unicode MS"/>
          <w:color w:val="auto"/>
          <w:sz w:val="24"/>
          <w:szCs w:val="24"/>
          <w:u w:color="FF2600"/>
        </w:rPr>
        <w:t xml:space="preserve"> claramente competitivo. </w:t>
      </w:r>
    </w:p>
    <w:p w:rsidR="00D660F1" w:rsidRPr="00D660F1" w:rsidRDefault="00D660F1" w:rsidP="00D660F1">
      <w:pPr>
        <w:suppressAutoHyphens/>
        <w:spacing w:line="360" w:lineRule="auto"/>
        <w:ind w:left="720"/>
        <w:jc w:val="both"/>
        <w:rPr>
          <w:rFonts w:ascii="Times New Roman" w:eastAsia="Arial Unicode MS" w:hAnsi="Times New Roman" w:cs="Arial Unicode MS"/>
          <w:i/>
          <w:color w:val="auto"/>
          <w:sz w:val="24"/>
          <w:szCs w:val="24"/>
          <w:u w:color="FF2600"/>
          <w:lang w:val="es-ES"/>
        </w:rPr>
      </w:pPr>
      <w:r w:rsidRPr="00D660F1">
        <w:rPr>
          <w:rFonts w:ascii="Times New Roman" w:eastAsia="Arial Unicode MS" w:hAnsi="Times New Roman" w:cs="Arial Unicode MS"/>
          <w:i/>
          <w:color w:val="auto"/>
          <w:sz w:val="24"/>
          <w:szCs w:val="24"/>
          <w:u w:color="FF2600"/>
          <w:lang w:val="es-ES"/>
        </w:rPr>
        <w:t xml:space="preserve">A mí me parece que todos los profesores ven a los niños como listos o como tontos. Entonces, a mí, desde que soy pequeño, porque he sacado buenas notas y porque me lo he currado me han clasificado como un listo pero alguien que, yo que sé…que ha suspendido o no saca tan buenas notas pues lo clasifican como tonto </w:t>
      </w:r>
      <w:r w:rsidRPr="00D660F1">
        <w:rPr>
          <w:rFonts w:ascii="Times New Roman" w:eastAsia="Arial Unicode MS" w:hAnsi="Times New Roman" w:cs="Arial Unicode MS"/>
          <w:i/>
          <w:color w:val="auto"/>
          <w:sz w:val="24"/>
          <w:szCs w:val="24"/>
          <w:u w:color="FF2600"/>
          <w:lang w:val="es-ES"/>
        </w:rPr>
        <w:lastRenderedPageBreak/>
        <w:t xml:space="preserve">y ya al listo le dan más opciones que al tonto, entre comillas porque ninguno es tonto ni ninguno es listo (Colegio 7 </w:t>
      </w:r>
      <w:proofErr w:type="spellStart"/>
      <w:r w:rsidRPr="00D660F1">
        <w:rPr>
          <w:rFonts w:ascii="Times New Roman" w:eastAsia="Arial Unicode MS" w:hAnsi="Times New Roman" w:cs="Arial Unicode MS"/>
          <w:i/>
          <w:color w:val="auto"/>
          <w:sz w:val="24"/>
          <w:szCs w:val="24"/>
          <w:u w:color="FF2600"/>
          <w:lang w:val="es-ES"/>
        </w:rPr>
        <w:t>priv</w:t>
      </w:r>
      <w:proofErr w:type="spellEnd"/>
      <w:r w:rsidRPr="00D660F1">
        <w:rPr>
          <w:rFonts w:ascii="Times New Roman" w:eastAsia="Arial Unicode MS" w:hAnsi="Times New Roman" w:cs="Arial Unicode MS"/>
          <w:i/>
          <w:color w:val="auto"/>
          <w:sz w:val="24"/>
          <w:szCs w:val="24"/>
          <w:u w:color="FF2600"/>
          <w:lang w:val="es-ES"/>
        </w:rPr>
        <w:t>-con, RA alto).</w:t>
      </w:r>
    </w:p>
    <w:p w:rsidR="00D660F1" w:rsidRPr="00D660F1" w:rsidRDefault="00D660F1" w:rsidP="00D660F1">
      <w:pPr>
        <w:suppressAutoHyphens/>
        <w:spacing w:line="360" w:lineRule="auto"/>
        <w:ind w:left="720"/>
        <w:jc w:val="both"/>
        <w:rPr>
          <w:rFonts w:ascii="Times New Roman" w:eastAsia="Arial Unicode MS" w:hAnsi="Times New Roman" w:cs="Arial Unicode MS"/>
          <w:i/>
          <w:color w:val="auto"/>
          <w:sz w:val="24"/>
          <w:szCs w:val="24"/>
          <w:u w:color="FF2600"/>
          <w:lang w:val="es-ES"/>
        </w:rPr>
      </w:pPr>
      <w:r w:rsidRPr="00D660F1">
        <w:rPr>
          <w:rFonts w:ascii="Times New Roman" w:eastAsia="Arial Unicode MS" w:hAnsi="Times New Roman" w:cs="Arial Unicode MS"/>
          <w:i/>
          <w:color w:val="auto"/>
          <w:sz w:val="24"/>
          <w:szCs w:val="24"/>
          <w:u w:color="FF2600"/>
          <w:lang w:val="es-ES"/>
        </w:rPr>
        <w:t xml:space="preserve">Con respecto a las notas…yo he estado en los dos lugares. He sacado nueves y dieces, y de llegar a suspender seis asignaturas…de repente, de golpe. Entonces, al estar en los dos sitios puedo llegar a comprender mucho mejor cómo se siente. Y, lo que noto, es incluso un trato muy diferente de los profesores a los que sacan buenas notas y los que sacan peores notas. A partir de cuando empiezas a bajar las notas…lo que sería lógico que los profesores estuvieran más pendientes de los que están bajando; y están bajando y hay que ayudarles a subir pero es al contrario (Colegio 7 </w:t>
      </w:r>
      <w:proofErr w:type="spellStart"/>
      <w:r w:rsidRPr="00D660F1">
        <w:rPr>
          <w:rFonts w:ascii="Times New Roman" w:eastAsia="Arial Unicode MS" w:hAnsi="Times New Roman" w:cs="Arial Unicode MS"/>
          <w:i/>
          <w:color w:val="auto"/>
          <w:sz w:val="24"/>
          <w:szCs w:val="24"/>
          <w:u w:color="FF2600"/>
          <w:lang w:val="es-ES"/>
        </w:rPr>
        <w:t>priv</w:t>
      </w:r>
      <w:proofErr w:type="spellEnd"/>
      <w:r w:rsidRPr="00D660F1">
        <w:rPr>
          <w:rFonts w:ascii="Times New Roman" w:eastAsia="Arial Unicode MS" w:hAnsi="Times New Roman" w:cs="Arial Unicode MS"/>
          <w:i/>
          <w:color w:val="auto"/>
          <w:sz w:val="24"/>
          <w:szCs w:val="24"/>
          <w:u w:color="FF2600"/>
          <w:lang w:val="es-ES"/>
        </w:rPr>
        <w:t xml:space="preserve">-con, RA medio). </w:t>
      </w:r>
    </w:p>
    <w:p w:rsidR="00D660F1" w:rsidRPr="00D660F1" w:rsidRDefault="00D660F1" w:rsidP="00D660F1">
      <w:pPr>
        <w:suppressAutoHyphens/>
        <w:spacing w:line="360" w:lineRule="auto"/>
        <w:ind w:left="720"/>
        <w:jc w:val="both"/>
        <w:rPr>
          <w:rFonts w:ascii="Times New Roman" w:eastAsia="Arial Unicode MS" w:hAnsi="Times New Roman" w:cs="Arial Unicode MS"/>
          <w:color w:val="auto"/>
          <w:sz w:val="24"/>
          <w:szCs w:val="24"/>
          <w:u w:color="FF2600"/>
          <w:lang w:val="es-ES"/>
        </w:rPr>
      </w:pPr>
      <w:r w:rsidRPr="00D660F1">
        <w:rPr>
          <w:rFonts w:ascii="Times New Roman" w:eastAsia="Arial Unicode MS" w:hAnsi="Times New Roman" w:cs="Arial Unicode MS"/>
          <w:i/>
          <w:color w:val="auto"/>
          <w:sz w:val="24"/>
          <w:szCs w:val="24"/>
          <w:u w:color="FF2600"/>
          <w:lang w:val="es-ES"/>
        </w:rPr>
        <w:t>Lo que sentí el año pasado es que las clases, de la forma que estaban divididas no estaban tan compensadas como este año, ya que los profesores, algunos, no todos, recordaban siempre que una clase iba más rápido que otra, o que una clase estaba más atenta que otra. Y eso, al final, al menos a mí me acababa cansando el hecho de que estuvieran todo el rato comparando las clases (Colegio 6 privado, RA medio).</w:t>
      </w:r>
    </w:p>
    <w:p w:rsidR="00D660F1" w:rsidRPr="00D660F1" w:rsidRDefault="00D660F1" w:rsidP="00D660F1">
      <w:pPr>
        <w:numPr>
          <w:ilvl w:val="0"/>
          <w:numId w:val="4"/>
        </w:numPr>
        <w:suppressAutoHyphens/>
        <w:spacing w:after="0" w:line="360" w:lineRule="auto"/>
        <w:jc w:val="both"/>
        <w:rPr>
          <w:rFonts w:ascii="Times New Roman" w:eastAsia="Arial Unicode MS" w:hAnsi="Times New Roman" w:cs="Arial Unicode MS"/>
          <w:color w:val="auto"/>
          <w:sz w:val="24"/>
          <w:szCs w:val="24"/>
          <w:u w:color="FF2600"/>
          <w:lang w:val="es-ES"/>
        </w:rPr>
      </w:pPr>
      <w:r w:rsidRPr="00D660F1">
        <w:rPr>
          <w:rFonts w:ascii="Times New Roman" w:eastAsia="Arial Unicode MS" w:hAnsi="Times New Roman" w:cs="Arial Unicode MS"/>
          <w:color w:val="auto"/>
          <w:sz w:val="24"/>
          <w:szCs w:val="24"/>
          <w:u w:color="FF2600"/>
          <w:lang w:val="es-ES"/>
        </w:rPr>
        <w:t xml:space="preserve">El difícil papel del profesorado. Esta </w:t>
      </w:r>
      <w:proofErr w:type="spellStart"/>
      <w:r w:rsidRPr="00D660F1">
        <w:rPr>
          <w:rFonts w:ascii="Times New Roman" w:eastAsia="Arial Unicode MS" w:hAnsi="Times New Roman" w:cs="Arial Unicode MS"/>
          <w:color w:val="auto"/>
          <w:sz w:val="24"/>
          <w:szCs w:val="24"/>
          <w:u w:color="FF2600"/>
          <w:lang w:val="es-ES"/>
        </w:rPr>
        <w:t>subdimensión</w:t>
      </w:r>
      <w:proofErr w:type="spellEnd"/>
      <w:r w:rsidRPr="00D660F1">
        <w:rPr>
          <w:rFonts w:ascii="Times New Roman" w:eastAsia="Arial Unicode MS" w:hAnsi="Times New Roman" w:cs="Arial Unicode MS"/>
          <w:color w:val="auto"/>
          <w:sz w:val="24"/>
          <w:szCs w:val="24"/>
          <w:u w:color="FF2600"/>
          <w:lang w:val="es-ES"/>
        </w:rPr>
        <w:t xml:space="preserve"> se registra entre el alumnado de centros con composición social diversa. Apuntan las dificultades en las funciones docentes cuando cuentan con aulas con ratios altas y alumnado con diversidad en gustos y motivaciones. Entienden como normal que el profesorado se centre en los chicos y chicas que atienden y dejen de lado a los/las que no lo hacen y que es el alumnado el que debe adaptarse y no al contrario. </w:t>
      </w:r>
    </w:p>
    <w:p w:rsidR="00D660F1" w:rsidRPr="00D660F1" w:rsidRDefault="00D660F1" w:rsidP="00D660F1">
      <w:pPr>
        <w:suppressAutoHyphens/>
        <w:spacing w:line="360" w:lineRule="auto"/>
        <w:ind w:left="720"/>
        <w:jc w:val="both"/>
        <w:rPr>
          <w:rFonts w:ascii="Times New Roman" w:eastAsia="Arial Unicode MS" w:hAnsi="Times New Roman" w:cs="Arial Unicode MS"/>
          <w:i/>
          <w:color w:val="auto"/>
          <w:sz w:val="24"/>
          <w:szCs w:val="24"/>
          <w:u w:color="FF2600"/>
          <w:lang w:val="es-ES"/>
        </w:rPr>
      </w:pPr>
      <w:r w:rsidRPr="00D660F1">
        <w:rPr>
          <w:rFonts w:ascii="Times New Roman" w:eastAsia="Arial Unicode MS" w:hAnsi="Times New Roman" w:cs="Arial Unicode MS"/>
          <w:i/>
          <w:color w:val="auto"/>
          <w:sz w:val="24"/>
          <w:szCs w:val="24"/>
          <w:u w:color="FF2600"/>
          <w:lang w:val="es-ES"/>
        </w:rPr>
        <w:t>Yo creo que los profesores también pasan un poco porque los alumnos empiezan a hablar y a reírse y no dejan dar la clase, entonces sólo se centran en lo que están atendiendo y es normal que ellos aprueben (IES 3, RA bajo).</w:t>
      </w:r>
    </w:p>
    <w:p w:rsidR="00D660F1" w:rsidRPr="00D660F1" w:rsidRDefault="00D660F1" w:rsidP="00D660F1">
      <w:pPr>
        <w:suppressAutoHyphens/>
        <w:spacing w:line="360" w:lineRule="auto"/>
        <w:ind w:left="720"/>
        <w:jc w:val="both"/>
        <w:rPr>
          <w:rFonts w:ascii="Times New Roman" w:eastAsia="Arial Unicode MS" w:hAnsi="Times New Roman" w:cs="Arial Unicode MS"/>
          <w:i/>
          <w:color w:val="auto"/>
          <w:sz w:val="24"/>
          <w:szCs w:val="24"/>
          <w:u w:color="FF2600"/>
          <w:lang w:val="es-ES"/>
        </w:rPr>
      </w:pPr>
      <w:r w:rsidRPr="00D660F1">
        <w:rPr>
          <w:rFonts w:ascii="Times New Roman" w:eastAsia="Arial Unicode MS" w:hAnsi="Times New Roman" w:cs="Arial Unicode MS"/>
          <w:i/>
          <w:color w:val="auto"/>
          <w:sz w:val="24"/>
          <w:szCs w:val="24"/>
          <w:u w:color="FF2600"/>
          <w:lang w:val="es-ES"/>
        </w:rPr>
        <w:t xml:space="preserve">Para un profesor también es muy difícil acomodarse a los gustos de cada uno de la clase, de cómo recibir la asignatura, sabes… tienen una base de cómo dar el temario y tienen que aplicarla y quieras o no al final, al fin y al cabo, los alumnos son los que se tienen que adaptar a la forma de recibir la clase porque no sólo </w:t>
      </w:r>
      <w:r w:rsidRPr="00D660F1">
        <w:rPr>
          <w:rFonts w:ascii="Times New Roman" w:eastAsia="Arial Unicode MS" w:hAnsi="Times New Roman" w:cs="Arial Unicode MS"/>
          <w:i/>
          <w:color w:val="auto"/>
          <w:sz w:val="24"/>
          <w:szCs w:val="24"/>
          <w:u w:color="FF2600"/>
          <w:lang w:val="es-ES"/>
        </w:rPr>
        <w:lastRenderedPageBreak/>
        <w:t>eres tú el que vienes a clase sino veintinueve compañeros más a lo mejor (IES 4, RA alto).</w:t>
      </w:r>
    </w:p>
    <w:p w:rsidR="00D660F1" w:rsidRPr="00D660F1" w:rsidRDefault="00D660F1" w:rsidP="00D660F1">
      <w:pPr>
        <w:suppressAutoHyphens/>
        <w:spacing w:line="360" w:lineRule="auto"/>
        <w:ind w:left="720"/>
        <w:jc w:val="both"/>
        <w:rPr>
          <w:rFonts w:ascii="Times New Roman" w:eastAsia="Arial Unicode MS" w:hAnsi="Times New Roman" w:cs="Arial Unicode MS"/>
          <w:color w:val="auto"/>
          <w:sz w:val="24"/>
          <w:szCs w:val="24"/>
          <w:u w:color="FF2600"/>
          <w:lang w:val="es-ES"/>
        </w:rPr>
      </w:pPr>
      <w:r w:rsidRPr="00D660F1">
        <w:rPr>
          <w:rFonts w:ascii="Times New Roman" w:eastAsia="Arial Unicode MS" w:hAnsi="Times New Roman" w:cs="Arial Unicode MS"/>
          <w:color w:val="auto"/>
          <w:sz w:val="24"/>
          <w:szCs w:val="24"/>
          <w:u w:color="FF2600"/>
          <w:lang w:val="es-ES"/>
        </w:rPr>
        <w:t>Pero también se aborda el compromiso y reto docente por comprender las circunstancias de los que no van bien escolarmente.</w:t>
      </w:r>
    </w:p>
    <w:p w:rsidR="00D660F1" w:rsidRPr="00D660F1" w:rsidRDefault="00D660F1" w:rsidP="00D660F1">
      <w:pPr>
        <w:suppressAutoHyphens/>
        <w:spacing w:line="360" w:lineRule="auto"/>
        <w:ind w:left="720"/>
        <w:jc w:val="both"/>
        <w:rPr>
          <w:rFonts w:ascii="Times New Roman" w:eastAsia="Arial Unicode MS" w:hAnsi="Times New Roman" w:cs="Arial Unicode MS"/>
          <w:i/>
          <w:color w:val="auto"/>
          <w:sz w:val="24"/>
          <w:szCs w:val="24"/>
          <w:u w:color="FF2600"/>
          <w:lang w:val="es-ES"/>
        </w:rPr>
      </w:pPr>
      <w:r w:rsidRPr="00D660F1">
        <w:rPr>
          <w:rFonts w:ascii="Times New Roman" w:eastAsia="Arial Unicode MS" w:hAnsi="Times New Roman" w:cs="Arial Unicode MS"/>
          <w:i/>
          <w:color w:val="auto"/>
          <w:sz w:val="24"/>
          <w:szCs w:val="24"/>
          <w:u w:color="FF2600"/>
          <w:lang w:val="es-ES"/>
        </w:rPr>
        <w:t>Sé que no es fácil que… porque mucho de los profesores tienen dos, tres clases que son aproximadamente 30 alumnos, sé que no es fácil pero creo que para eso existe la materia de la tutoría, para eso una orientación en el centro que es la que se supone que tiene que recoger y acoger a todos los niños que tienen una situación difícil para que hablen con ellos y se puedan desenvolver mejor (IES 4, RA alto).</w:t>
      </w:r>
    </w:p>
    <w:p w:rsidR="00D660F1" w:rsidRPr="00D660F1" w:rsidRDefault="00D660F1" w:rsidP="00D660F1">
      <w:pPr>
        <w:numPr>
          <w:ilvl w:val="0"/>
          <w:numId w:val="4"/>
        </w:numPr>
        <w:suppressAutoHyphens/>
        <w:spacing w:after="0" w:line="360" w:lineRule="auto"/>
        <w:jc w:val="both"/>
        <w:rPr>
          <w:rFonts w:ascii="Times New Roman" w:eastAsia="Arial Unicode MS" w:hAnsi="Times New Roman" w:cs="Arial Unicode MS"/>
          <w:color w:val="auto"/>
          <w:sz w:val="24"/>
          <w:szCs w:val="24"/>
          <w:u w:color="FF2600"/>
          <w:lang w:val="es-ES"/>
        </w:rPr>
      </w:pPr>
      <w:r w:rsidRPr="00D660F1">
        <w:rPr>
          <w:rFonts w:ascii="Times New Roman" w:eastAsia="Arial Unicode MS" w:hAnsi="Times New Roman" w:cs="Arial Unicode MS"/>
          <w:color w:val="auto"/>
          <w:sz w:val="24"/>
          <w:szCs w:val="24"/>
          <w:u w:color="FF2600"/>
          <w:lang w:val="es-ES"/>
        </w:rPr>
        <w:t xml:space="preserve">La injusticia sobre los mejores alumnos/as. De cómo la inclusión les impide avanzar. El alumnado de mayor rendimiento académico, independientemente de los centros, percibe que la heterogeneidad en los ritmos de aprendizaje y comportamientos del alumnado les impide avanzar, y este hecho lo definen como injusto. </w:t>
      </w:r>
    </w:p>
    <w:p w:rsidR="00D660F1" w:rsidRPr="00D660F1" w:rsidRDefault="00D660F1" w:rsidP="00D660F1">
      <w:pPr>
        <w:suppressAutoHyphens/>
        <w:spacing w:line="360" w:lineRule="auto"/>
        <w:ind w:left="720"/>
        <w:jc w:val="both"/>
        <w:rPr>
          <w:rFonts w:ascii="Times New Roman" w:eastAsia="Arial Unicode MS" w:hAnsi="Times New Roman" w:cs="Arial Unicode MS"/>
          <w:i/>
          <w:color w:val="auto"/>
          <w:sz w:val="24"/>
          <w:szCs w:val="24"/>
          <w:u w:color="FF2600"/>
        </w:rPr>
      </w:pPr>
      <w:r w:rsidRPr="00D660F1">
        <w:rPr>
          <w:rFonts w:ascii="Times New Roman" w:eastAsia="Arial Unicode MS" w:hAnsi="Times New Roman" w:cs="Arial Unicode MS"/>
          <w:i/>
          <w:color w:val="auto"/>
          <w:sz w:val="24"/>
          <w:szCs w:val="24"/>
          <w:u w:color="FF2600"/>
        </w:rPr>
        <w:t>En mi clase somos 20, pues de los 20 estudiamos 4 y deberían de distribuir; no por discriminación ni mucho menos sólo por el interés de estudiar, yo no tengo culpa de que no quieras estudiar…te impiden dar la clase, te frenan (IES 2, RA alto).</w:t>
      </w:r>
    </w:p>
    <w:p w:rsidR="00D660F1" w:rsidRPr="00D660F1" w:rsidRDefault="00D660F1" w:rsidP="00D660F1">
      <w:pPr>
        <w:suppressAutoHyphens/>
        <w:spacing w:line="360" w:lineRule="auto"/>
        <w:ind w:left="720"/>
        <w:jc w:val="both"/>
        <w:rPr>
          <w:rFonts w:ascii="Times New Roman" w:eastAsia="Arial Unicode MS" w:hAnsi="Times New Roman" w:cs="Arial Unicode MS"/>
          <w:i/>
          <w:color w:val="auto"/>
          <w:sz w:val="24"/>
          <w:szCs w:val="24"/>
          <w:u w:color="FF2600"/>
        </w:rPr>
      </w:pPr>
      <w:r w:rsidRPr="00D660F1">
        <w:rPr>
          <w:rFonts w:ascii="Times New Roman" w:eastAsia="Arial Unicode MS" w:hAnsi="Times New Roman" w:cs="Arial Unicode MS"/>
          <w:i/>
          <w:color w:val="auto"/>
          <w:sz w:val="24"/>
          <w:szCs w:val="24"/>
          <w:u w:color="FF2600"/>
        </w:rPr>
        <w:t>A mí, en el colegio siempre me ponían con una persona que no sabía mucho, entonces yo tenía que explicarle todo el rato, y al final a mí me frenaba al ayudarle yo, dejaba un poco de lado mis cosas y al final esa persona estaba mentalizada en que yo siempre le iba a ayudar siempre… IES 3, RA alto).</w:t>
      </w:r>
    </w:p>
    <w:p w:rsidR="00D660F1" w:rsidRPr="00D660F1" w:rsidRDefault="00D660F1" w:rsidP="00D660F1">
      <w:pPr>
        <w:suppressAutoHyphens/>
        <w:spacing w:line="360" w:lineRule="auto"/>
        <w:ind w:left="720"/>
        <w:jc w:val="both"/>
        <w:rPr>
          <w:rFonts w:ascii="Times New Roman" w:eastAsia="Arial Unicode MS" w:hAnsi="Times New Roman" w:cs="Arial Unicode MS"/>
          <w:i/>
          <w:color w:val="auto"/>
          <w:sz w:val="24"/>
          <w:szCs w:val="24"/>
          <w:u w:color="FF2600"/>
        </w:rPr>
      </w:pPr>
      <w:r w:rsidRPr="00D660F1">
        <w:rPr>
          <w:rFonts w:ascii="Times New Roman" w:eastAsia="Arial Unicode MS" w:hAnsi="Times New Roman" w:cs="Arial Unicode MS"/>
          <w:i/>
          <w:color w:val="auto"/>
          <w:sz w:val="24"/>
          <w:szCs w:val="24"/>
          <w:u w:color="FF2600"/>
        </w:rPr>
        <w:t xml:space="preserve">Pero perjudicas al “listo” entre comillas, porque en vez de seguir avanzando, tiene que volver atrás, recuperar al otro y, además, avanzar esa persona…y…tenemos 15 años…no estamos capacitados para poder hacer eso (Colegio 7 </w:t>
      </w:r>
      <w:proofErr w:type="spellStart"/>
      <w:r w:rsidRPr="00D660F1">
        <w:rPr>
          <w:rFonts w:ascii="Times New Roman" w:eastAsia="Arial Unicode MS" w:hAnsi="Times New Roman" w:cs="Arial Unicode MS"/>
          <w:i/>
          <w:color w:val="auto"/>
          <w:sz w:val="24"/>
          <w:szCs w:val="24"/>
          <w:u w:color="FF2600"/>
        </w:rPr>
        <w:t>Priv-Conc</w:t>
      </w:r>
      <w:proofErr w:type="spellEnd"/>
      <w:r w:rsidRPr="00D660F1">
        <w:rPr>
          <w:rFonts w:ascii="Times New Roman" w:eastAsia="Arial Unicode MS" w:hAnsi="Times New Roman" w:cs="Arial Unicode MS"/>
          <w:i/>
          <w:color w:val="auto"/>
          <w:sz w:val="24"/>
          <w:szCs w:val="24"/>
          <w:u w:color="FF2600"/>
        </w:rPr>
        <w:t>, RA alto).</w:t>
      </w:r>
    </w:p>
    <w:p w:rsidR="00D660F1" w:rsidRPr="00D660F1" w:rsidRDefault="00D660F1" w:rsidP="00D660F1">
      <w:pPr>
        <w:suppressAutoHyphens/>
        <w:spacing w:line="360" w:lineRule="auto"/>
        <w:jc w:val="both"/>
        <w:rPr>
          <w:rFonts w:ascii="Times New Roman" w:eastAsia="Arial Unicode MS" w:hAnsi="Times New Roman" w:cs="Arial Unicode MS"/>
          <w:i/>
          <w:color w:val="auto"/>
          <w:sz w:val="24"/>
          <w:szCs w:val="24"/>
          <w:u w:color="FF2600"/>
        </w:rPr>
      </w:pPr>
      <w:r w:rsidRPr="00D660F1">
        <w:rPr>
          <w:rFonts w:ascii="Times New Roman" w:eastAsia="Arial Unicode MS" w:hAnsi="Times New Roman" w:cs="Arial Unicode MS"/>
          <w:i/>
          <w:color w:val="auto"/>
          <w:sz w:val="24"/>
          <w:szCs w:val="24"/>
          <w:u w:color="FF2600"/>
        </w:rPr>
        <w:t>La defensa de la meritocracia y la igualdad de oportunidades.</w:t>
      </w:r>
    </w:p>
    <w:p w:rsidR="00D660F1" w:rsidRPr="00D660F1" w:rsidRDefault="00D660F1" w:rsidP="00D660F1">
      <w:pPr>
        <w:suppressAutoHyphens/>
        <w:spacing w:line="360" w:lineRule="auto"/>
        <w:jc w:val="both"/>
        <w:rPr>
          <w:rFonts w:ascii="Times New Roman" w:eastAsia="Arial Unicode MS" w:hAnsi="Times New Roman" w:cs="Arial Unicode MS"/>
          <w:color w:val="auto"/>
          <w:sz w:val="24"/>
          <w:szCs w:val="24"/>
          <w:u w:color="FF2600"/>
        </w:rPr>
      </w:pPr>
      <w:r w:rsidRPr="00D660F1">
        <w:rPr>
          <w:rFonts w:ascii="Times New Roman" w:eastAsia="Arial Unicode MS" w:hAnsi="Times New Roman" w:cs="Arial Unicode MS"/>
          <w:color w:val="auto"/>
          <w:sz w:val="24"/>
          <w:szCs w:val="24"/>
          <w:u w:color="FF2600"/>
        </w:rPr>
        <w:lastRenderedPageBreak/>
        <w:t xml:space="preserve">El alumnado de centros públicos y con alto rendimiento académico se identifica con el modelo </w:t>
      </w:r>
      <w:proofErr w:type="spellStart"/>
      <w:r w:rsidRPr="00D660F1">
        <w:rPr>
          <w:rFonts w:ascii="Times New Roman" w:eastAsia="Arial Unicode MS" w:hAnsi="Times New Roman" w:cs="Arial Unicode MS"/>
          <w:color w:val="auto"/>
          <w:sz w:val="24"/>
          <w:szCs w:val="24"/>
          <w:u w:color="FF2600"/>
        </w:rPr>
        <w:t>meritocrático</w:t>
      </w:r>
      <w:proofErr w:type="spellEnd"/>
      <w:r w:rsidRPr="00D660F1">
        <w:rPr>
          <w:rFonts w:ascii="Times New Roman" w:eastAsia="Arial Unicode MS" w:hAnsi="Times New Roman" w:cs="Arial Unicode MS"/>
          <w:color w:val="auto"/>
          <w:sz w:val="24"/>
          <w:szCs w:val="24"/>
          <w:u w:color="FF2600"/>
        </w:rPr>
        <w:t xml:space="preserve"> y la igualdad de oportunidades y apuntan dos registros. Por un lado, cuestionan y critican un modelo que recompensa de igual manera a personas con méritos diferentes.</w:t>
      </w:r>
    </w:p>
    <w:p w:rsidR="00D660F1" w:rsidRPr="00D660F1" w:rsidRDefault="00D660F1" w:rsidP="00D660F1">
      <w:pPr>
        <w:suppressAutoHyphens/>
        <w:spacing w:line="360" w:lineRule="auto"/>
        <w:jc w:val="both"/>
        <w:rPr>
          <w:rFonts w:ascii="Times New Roman" w:eastAsia="Arial Unicode MS" w:hAnsi="Times New Roman" w:cs="Arial Unicode MS"/>
          <w:color w:val="auto"/>
          <w:sz w:val="24"/>
          <w:szCs w:val="24"/>
          <w:u w:color="FF2600"/>
        </w:rPr>
      </w:pPr>
      <w:r w:rsidRPr="00D660F1">
        <w:rPr>
          <w:rFonts w:ascii="Times New Roman" w:eastAsia="Arial Unicode MS" w:hAnsi="Times New Roman" w:cs="Arial Unicode MS"/>
          <w:i/>
          <w:color w:val="auto"/>
          <w:sz w:val="24"/>
          <w:szCs w:val="24"/>
          <w:u w:color="FF2600"/>
        </w:rPr>
        <w:t>Por ejemplo, PEMAR, nos han dicho que son iguales que nosotros…les dan el título de la ESO pero yo me lo he currado más que tú. Es que para eso me voy yo también a PEMAR que no hago nada, o</w:t>
      </w:r>
      <w:r w:rsidRPr="00D660F1">
        <w:rPr>
          <w:rFonts w:ascii="Times New Roman" w:eastAsia="Arial Unicode MS" w:hAnsi="Times New Roman" w:cs="Arial Unicode MS"/>
          <w:color w:val="auto"/>
          <w:sz w:val="24"/>
          <w:szCs w:val="24"/>
          <w:u w:color="FF2600"/>
        </w:rPr>
        <w:t xml:space="preserve"> </w:t>
      </w:r>
      <w:r w:rsidRPr="00D660F1">
        <w:rPr>
          <w:rFonts w:ascii="Times New Roman" w:eastAsia="Arial Unicode MS" w:hAnsi="Times New Roman" w:cs="Arial Unicode MS"/>
          <w:i/>
          <w:color w:val="auto"/>
          <w:sz w:val="24"/>
          <w:szCs w:val="24"/>
          <w:u w:color="FF2600"/>
        </w:rPr>
        <w:t>sea, tengo sólo 6 asignaturas y obtengo el título. Me perjudica porque no tengo tantos conocimientos y me puedo estallar…vale…sí…pero lo veo injusto (IES 3, RA alto).</w:t>
      </w:r>
    </w:p>
    <w:p w:rsidR="00D660F1" w:rsidRPr="00D660F1" w:rsidRDefault="00D660F1" w:rsidP="00D660F1">
      <w:pPr>
        <w:suppressAutoHyphens/>
        <w:spacing w:line="360" w:lineRule="auto"/>
        <w:jc w:val="both"/>
        <w:rPr>
          <w:rFonts w:ascii="Times New Roman" w:eastAsia="Arial Unicode MS" w:hAnsi="Times New Roman" w:cs="Arial Unicode MS"/>
          <w:i/>
          <w:color w:val="auto"/>
          <w:sz w:val="24"/>
          <w:szCs w:val="24"/>
          <w:u w:color="FF2600"/>
        </w:rPr>
      </w:pPr>
      <w:r w:rsidRPr="00D660F1">
        <w:rPr>
          <w:rFonts w:ascii="Times New Roman" w:eastAsia="Arial Unicode MS" w:hAnsi="Times New Roman" w:cs="Arial Unicode MS"/>
          <w:i/>
          <w:color w:val="auto"/>
          <w:sz w:val="24"/>
          <w:szCs w:val="24"/>
          <w:u w:color="FF2600"/>
        </w:rPr>
        <w:t>Si me dijeras que son gente que no tienen capacidad pero tienen interés y se quieren sacar el título…pues vale…pero la mayoría de personas que están en PEMAR son personas desocupadas, que no les interesa, que les da igual. Y a lo mejor se lo sacan y tienen, cuando llegan ahí, las mismas salidas que tú (IES 1, RA alto).</w:t>
      </w:r>
    </w:p>
    <w:p w:rsidR="00D660F1" w:rsidRPr="00D660F1" w:rsidRDefault="00D660F1" w:rsidP="00D660F1">
      <w:pPr>
        <w:suppressAutoHyphens/>
        <w:spacing w:line="360" w:lineRule="auto"/>
        <w:jc w:val="both"/>
        <w:rPr>
          <w:rFonts w:ascii="Times New Roman" w:eastAsia="Arial Unicode MS" w:hAnsi="Times New Roman" w:cs="Arial Unicode MS"/>
          <w:color w:val="auto"/>
          <w:sz w:val="24"/>
          <w:szCs w:val="24"/>
          <w:u w:color="FF2600"/>
        </w:rPr>
      </w:pPr>
      <w:r w:rsidRPr="00D660F1">
        <w:rPr>
          <w:rFonts w:ascii="Times New Roman" w:eastAsia="Arial Unicode MS" w:hAnsi="Times New Roman" w:cs="Arial Unicode MS"/>
          <w:color w:val="auto"/>
          <w:sz w:val="24"/>
          <w:szCs w:val="24"/>
          <w:u w:color="FF2600"/>
        </w:rPr>
        <w:t>Por otro, son conscientes de la desigualdad social y familiar y exigen una mayor implicación por parte de las instituciones.</w:t>
      </w:r>
    </w:p>
    <w:p w:rsidR="00D660F1" w:rsidRPr="00D660F1" w:rsidRDefault="00D660F1" w:rsidP="00D660F1">
      <w:pPr>
        <w:suppressAutoHyphens/>
        <w:spacing w:line="360" w:lineRule="auto"/>
        <w:jc w:val="both"/>
        <w:rPr>
          <w:rFonts w:ascii="Times New Roman" w:eastAsia="Arial Unicode MS" w:hAnsi="Times New Roman" w:cs="Arial Unicode MS"/>
          <w:i/>
          <w:color w:val="auto"/>
          <w:sz w:val="24"/>
          <w:szCs w:val="24"/>
          <w:u w:color="FF2600"/>
        </w:rPr>
      </w:pPr>
      <w:r w:rsidRPr="00D660F1">
        <w:rPr>
          <w:rFonts w:ascii="Times New Roman" w:eastAsia="Arial Unicode MS" w:hAnsi="Times New Roman" w:cs="Arial Unicode MS"/>
          <w:i/>
          <w:color w:val="auto"/>
          <w:sz w:val="24"/>
          <w:szCs w:val="24"/>
          <w:u w:color="FF2600"/>
        </w:rPr>
        <w:t>Es que son el doble de escalones, así…para llegar a la meta (IES 1, RA alto) Tú llegas a casa no puedes preguntarle las dudas a ellos. Y si después llegas a clase y los profesores te dicen que hagas las tareas en casa…no podías (IES 2, RA alto).</w:t>
      </w:r>
    </w:p>
    <w:p w:rsidR="00D660F1" w:rsidRPr="00D660F1" w:rsidRDefault="00D660F1" w:rsidP="00D660F1">
      <w:pPr>
        <w:suppressAutoHyphens/>
        <w:spacing w:line="360" w:lineRule="auto"/>
        <w:jc w:val="both"/>
        <w:rPr>
          <w:rFonts w:ascii="Times New Roman" w:eastAsia="Arial Unicode MS" w:hAnsi="Times New Roman" w:cs="Arial Unicode MS"/>
          <w:i/>
          <w:color w:val="auto"/>
          <w:sz w:val="24"/>
          <w:szCs w:val="24"/>
          <w:u w:color="FF2600"/>
        </w:rPr>
      </w:pPr>
      <w:r w:rsidRPr="00D660F1">
        <w:rPr>
          <w:rFonts w:ascii="Times New Roman" w:eastAsia="Arial Unicode MS" w:hAnsi="Times New Roman" w:cs="Arial Unicode MS"/>
          <w:i/>
          <w:color w:val="auto"/>
          <w:sz w:val="24"/>
          <w:szCs w:val="24"/>
          <w:u w:color="FF2600"/>
        </w:rPr>
        <w:t>Y esto de ir a la universidad, mucha gente lo ve normal. Pero para mí, pagar los libros y todo eso…sería un coste…</w:t>
      </w:r>
      <w:proofErr w:type="spellStart"/>
      <w:r w:rsidRPr="00D660F1">
        <w:rPr>
          <w:rFonts w:ascii="Times New Roman" w:eastAsia="Arial Unicode MS" w:hAnsi="Times New Roman" w:cs="Arial Unicode MS"/>
          <w:i/>
          <w:color w:val="auto"/>
          <w:sz w:val="24"/>
          <w:szCs w:val="24"/>
          <w:u w:color="FF2600"/>
        </w:rPr>
        <w:t>buff</w:t>
      </w:r>
      <w:proofErr w:type="spellEnd"/>
      <w:r w:rsidRPr="00D660F1">
        <w:rPr>
          <w:rFonts w:ascii="Times New Roman" w:eastAsia="Arial Unicode MS" w:hAnsi="Times New Roman" w:cs="Arial Unicode MS"/>
          <w:i/>
          <w:color w:val="auto"/>
          <w:sz w:val="24"/>
          <w:szCs w:val="24"/>
          <w:u w:color="FF2600"/>
        </w:rPr>
        <w:t>…brutal…y tendría que estudiar muchísimo para becas y todo ese rollo. Eso me parece fatal (IES 2, RA alto).</w:t>
      </w:r>
    </w:p>
    <w:p w:rsidR="00D660F1" w:rsidRPr="00D660F1" w:rsidRDefault="00D660F1" w:rsidP="00D660F1">
      <w:pPr>
        <w:suppressAutoHyphens/>
        <w:spacing w:line="360" w:lineRule="auto"/>
        <w:jc w:val="both"/>
        <w:rPr>
          <w:rFonts w:ascii="Times New Roman" w:eastAsia="Arial Unicode MS" w:hAnsi="Times New Roman" w:cs="Arial Unicode MS"/>
          <w:i/>
          <w:color w:val="auto"/>
          <w:sz w:val="24"/>
          <w:szCs w:val="24"/>
          <w:u w:color="FF2600"/>
          <w:lang w:val="es-ES"/>
        </w:rPr>
      </w:pPr>
      <w:r w:rsidRPr="00D660F1">
        <w:rPr>
          <w:rFonts w:ascii="Times New Roman" w:eastAsia="Arial Unicode MS" w:hAnsi="Times New Roman" w:cs="Arial Unicode MS"/>
          <w:i/>
          <w:color w:val="auto"/>
          <w:sz w:val="24"/>
          <w:szCs w:val="24"/>
          <w:u w:color="FF2600"/>
          <w:lang w:val="es-ES"/>
        </w:rPr>
        <w:t>Yo tengo muchísimas ganas de poder hacer una cosa de esas pero no tengo la posibilidad…entonces pienso que a lo mejor los profesores, o el colegio en sí podría darnos unas oportunidades para poder hacerlo y que todo podamos y no sólo los que tienen más recursos (IES 2, RA alto).</w:t>
      </w:r>
    </w:p>
    <w:p w:rsidR="00D660F1" w:rsidRPr="00D660F1" w:rsidRDefault="00D660F1" w:rsidP="00D660F1">
      <w:pPr>
        <w:suppressAutoHyphens/>
        <w:spacing w:line="360" w:lineRule="auto"/>
        <w:jc w:val="both"/>
        <w:rPr>
          <w:rFonts w:ascii="Times New Roman" w:eastAsia="Arial Unicode MS" w:hAnsi="Times New Roman" w:cs="Arial Unicode MS"/>
          <w:i/>
          <w:color w:val="auto"/>
          <w:sz w:val="24"/>
          <w:szCs w:val="24"/>
          <w:u w:color="FF2600"/>
        </w:rPr>
      </w:pPr>
      <w:r w:rsidRPr="00D660F1">
        <w:rPr>
          <w:rFonts w:ascii="Times New Roman" w:eastAsia="Arial Unicode MS" w:hAnsi="Times New Roman" w:cs="Arial Unicode MS"/>
          <w:i/>
          <w:color w:val="auto"/>
          <w:sz w:val="24"/>
          <w:szCs w:val="24"/>
          <w:u w:color="FF2600"/>
        </w:rPr>
        <w:t>Desajuste entre educación y empleo.</w:t>
      </w:r>
    </w:p>
    <w:p w:rsidR="00D660F1" w:rsidRPr="00D660F1" w:rsidRDefault="00D660F1" w:rsidP="00D660F1">
      <w:pPr>
        <w:suppressAutoHyphens/>
        <w:spacing w:line="360" w:lineRule="auto"/>
        <w:jc w:val="both"/>
        <w:rPr>
          <w:rFonts w:ascii="Times New Roman" w:eastAsia="Arial Unicode MS" w:hAnsi="Times New Roman" w:cs="Arial Unicode MS"/>
          <w:color w:val="auto"/>
          <w:sz w:val="24"/>
          <w:szCs w:val="24"/>
          <w:u w:color="FF2600"/>
        </w:rPr>
      </w:pPr>
      <w:r w:rsidRPr="00D660F1">
        <w:rPr>
          <w:rFonts w:ascii="Times New Roman" w:eastAsia="Arial Unicode MS" w:hAnsi="Times New Roman" w:cs="Arial Unicode MS"/>
          <w:color w:val="auto"/>
          <w:sz w:val="24"/>
          <w:szCs w:val="24"/>
          <w:u w:color="FF2600"/>
        </w:rPr>
        <w:t>La frustración de estudiar y no conseguir un buen trabajo es expresada por el alumnado de buen rendimiento de centros públicos de mayor complejidad social.</w:t>
      </w:r>
    </w:p>
    <w:p w:rsidR="00D660F1" w:rsidRPr="00D660F1" w:rsidRDefault="00D660F1" w:rsidP="00D660F1">
      <w:pPr>
        <w:suppressAutoHyphens/>
        <w:spacing w:line="360" w:lineRule="auto"/>
        <w:jc w:val="both"/>
        <w:rPr>
          <w:rFonts w:ascii="Times New Roman" w:eastAsia="Arial Unicode MS" w:hAnsi="Times New Roman" w:cs="Arial Unicode MS"/>
          <w:i/>
          <w:color w:val="auto"/>
          <w:sz w:val="24"/>
          <w:szCs w:val="24"/>
          <w:u w:color="FF2600"/>
        </w:rPr>
      </w:pPr>
      <w:r w:rsidRPr="00D660F1">
        <w:rPr>
          <w:rFonts w:ascii="Times New Roman" w:eastAsia="Arial Unicode MS" w:hAnsi="Times New Roman" w:cs="Arial Unicode MS"/>
          <w:i/>
          <w:color w:val="auto"/>
          <w:sz w:val="24"/>
          <w:szCs w:val="24"/>
          <w:u w:color="FF2600"/>
        </w:rPr>
        <w:lastRenderedPageBreak/>
        <w:t>Y es injusto también, pegarme toda la vida estudiando…hasta los treinta. Conseguir todos los títulos que quería y llegar y no tener trabajo…sería demasiado decepcionante (IES 3, RA alto).</w:t>
      </w:r>
    </w:p>
    <w:p w:rsidR="00D660F1" w:rsidRPr="00D660F1" w:rsidRDefault="00D660F1" w:rsidP="00D660F1">
      <w:pPr>
        <w:suppressAutoHyphens/>
        <w:spacing w:line="360" w:lineRule="auto"/>
        <w:jc w:val="both"/>
        <w:rPr>
          <w:rFonts w:ascii="Times New Roman" w:eastAsia="Arial Unicode MS" w:hAnsi="Times New Roman" w:cs="Arial Unicode MS"/>
          <w:color w:val="auto"/>
          <w:sz w:val="24"/>
          <w:szCs w:val="24"/>
          <w:u w:color="FF2600"/>
        </w:rPr>
      </w:pPr>
      <w:r w:rsidRPr="00D660F1">
        <w:rPr>
          <w:rFonts w:ascii="Times New Roman" w:eastAsia="Arial Unicode MS" w:hAnsi="Times New Roman" w:cs="Arial Unicode MS"/>
          <w:color w:val="auto"/>
          <w:sz w:val="24"/>
          <w:szCs w:val="24"/>
          <w:u w:color="FF2600"/>
        </w:rPr>
        <w:t>Entre el alumnado de centros privados se percibe una crítica importante al rendimiento, a las “notas” como elemento central del “valor” de las personas.</w:t>
      </w:r>
    </w:p>
    <w:p w:rsidR="00D660F1" w:rsidRPr="00D660F1" w:rsidRDefault="00D660F1" w:rsidP="00D660F1">
      <w:pPr>
        <w:suppressAutoHyphens/>
        <w:spacing w:line="360" w:lineRule="auto"/>
        <w:jc w:val="both"/>
        <w:rPr>
          <w:rFonts w:ascii="Times New Roman" w:eastAsia="Arial Unicode MS" w:hAnsi="Times New Roman" w:cs="Arial Unicode MS"/>
          <w:color w:val="auto"/>
          <w:sz w:val="24"/>
          <w:szCs w:val="24"/>
          <w:u w:color="FF2600"/>
        </w:rPr>
      </w:pPr>
      <w:r w:rsidRPr="00D660F1">
        <w:rPr>
          <w:rFonts w:ascii="Times New Roman" w:eastAsia="Arial Unicode MS" w:hAnsi="Times New Roman" w:cs="Arial Unicode MS"/>
          <w:i/>
          <w:color w:val="auto"/>
          <w:sz w:val="24"/>
          <w:szCs w:val="24"/>
          <w:u w:color="FF2600"/>
        </w:rPr>
        <w:t xml:space="preserve">A mí lo que me sorprende es que las notas definen tu valor, no sólo para los profesores sino incluso fuera, para tus padres (…) Eso ya va a decidir tu futuro y eso no está nada bien; no puede un papel con un número definir todo…y ¿quién eres tú?…no me parece (Colegio 7 </w:t>
      </w:r>
      <w:proofErr w:type="spellStart"/>
      <w:r w:rsidRPr="00D660F1">
        <w:rPr>
          <w:rFonts w:ascii="Times New Roman" w:eastAsia="Arial Unicode MS" w:hAnsi="Times New Roman" w:cs="Arial Unicode MS"/>
          <w:i/>
          <w:color w:val="auto"/>
          <w:sz w:val="24"/>
          <w:szCs w:val="24"/>
          <w:u w:color="FF2600"/>
        </w:rPr>
        <w:t>Priv</w:t>
      </w:r>
      <w:proofErr w:type="spellEnd"/>
      <w:r w:rsidRPr="00D660F1">
        <w:rPr>
          <w:rFonts w:ascii="Times New Roman" w:eastAsia="Arial Unicode MS" w:hAnsi="Times New Roman" w:cs="Arial Unicode MS"/>
          <w:i/>
          <w:color w:val="auto"/>
          <w:sz w:val="24"/>
          <w:szCs w:val="24"/>
          <w:u w:color="FF2600"/>
        </w:rPr>
        <w:t>-Con, RA alto).</w:t>
      </w:r>
    </w:p>
    <w:p w:rsidR="00D660F1" w:rsidRPr="00D660F1" w:rsidRDefault="00D660F1" w:rsidP="00D660F1">
      <w:pPr>
        <w:suppressAutoHyphens/>
        <w:spacing w:line="360" w:lineRule="auto"/>
        <w:jc w:val="both"/>
        <w:rPr>
          <w:rFonts w:ascii="Times New Roman" w:eastAsia="Arial Unicode MS" w:hAnsi="Times New Roman" w:cs="Arial Unicode MS"/>
          <w:b/>
          <w:color w:val="auto"/>
          <w:sz w:val="24"/>
          <w:szCs w:val="24"/>
          <w:u w:color="FF2600"/>
        </w:rPr>
      </w:pPr>
      <w:r w:rsidRPr="00D660F1">
        <w:rPr>
          <w:rFonts w:ascii="Times New Roman" w:eastAsia="Arial Unicode MS" w:hAnsi="Times New Roman" w:cs="Arial Unicode MS"/>
          <w:b/>
          <w:color w:val="auto"/>
          <w:sz w:val="24"/>
          <w:szCs w:val="24"/>
          <w:u w:color="FF2600"/>
        </w:rPr>
        <w:t>Bibliografía</w:t>
      </w:r>
    </w:p>
    <w:p w:rsidR="00D660F1" w:rsidRPr="00D660F1" w:rsidRDefault="00D660F1" w:rsidP="00D660F1">
      <w:pPr>
        <w:suppressAutoHyphens/>
        <w:spacing w:after="0" w:line="480" w:lineRule="auto"/>
        <w:jc w:val="both"/>
        <w:rPr>
          <w:rFonts w:ascii="Times New Roman" w:eastAsia="Times New Roman" w:hAnsi="Times New Roman" w:cs="Times New Roman"/>
          <w:sz w:val="24"/>
          <w:szCs w:val="24"/>
          <w:u w:color="500050"/>
          <w:shd w:val="clear" w:color="auto" w:fill="FFFFFF"/>
          <w:lang w:eastAsia="en-US"/>
        </w:rPr>
      </w:pPr>
      <w:r w:rsidRPr="00D660F1">
        <w:rPr>
          <w:rFonts w:ascii="Times New Roman" w:eastAsia="Arial Unicode MS" w:hAnsi="Times New Roman" w:cs="Times New Roman"/>
          <w:sz w:val="24"/>
          <w:szCs w:val="24"/>
          <w:u w:color="500050"/>
          <w:shd w:val="clear" w:color="auto" w:fill="FFFFFF"/>
          <w:lang w:val="pt-PT" w:eastAsia="en-US"/>
        </w:rPr>
        <w:t xml:space="preserve">Alonso Carmona, C. (2014). </w:t>
      </w:r>
      <w:r w:rsidRPr="00D660F1">
        <w:rPr>
          <w:rFonts w:ascii="Times New Roman" w:eastAsia="Arial Unicode MS" w:hAnsi="Times New Roman" w:cs="Times New Roman"/>
          <w:sz w:val="24"/>
          <w:szCs w:val="24"/>
          <w:u w:color="500050"/>
          <w:shd w:val="clear" w:color="auto" w:fill="FFFFFF"/>
          <w:lang w:eastAsia="en-US"/>
        </w:rPr>
        <w:t xml:space="preserve">Familia, escuela y clase social: sobre los efectos perversos de la implicación familiar, </w:t>
      </w:r>
      <w:r w:rsidRPr="00D660F1">
        <w:rPr>
          <w:rFonts w:ascii="Times New Roman" w:eastAsia="Arial Unicode MS" w:hAnsi="Times New Roman" w:cs="Times New Roman"/>
          <w:i/>
          <w:iCs/>
          <w:sz w:val="24"/>
          <w:szCs w:val="24"/>
          <w:u w:color="500050"/>
          <w:shd w:val="clear" w:color="auto" w:fill="FFFFFF"/>
          <w:lang w:eastAsia="en-US"/>
        </w:rPr>
        <w:t xml:space="preserve">RASE, </w:t>
      </w:r>
      <w:r w:rsidRPr="00D660F1">
        <w:rPr>
          <w:rFonts w:ascii="Times New Roman" w:eastAsia="Arial Unicode MS" w:hAnsi="Times New Roman" w:cs="Times New Roman"/>
          <w:sz w:val="24"/>
          <w:szCs w:val="24"/>
          <w:u w:color="500050"/>
          <w:shd w:val="clear" w:color="auto" w:fill="FFFFFF"/>
          <w:lang w:eastAsia="en-US"/>
        </w:rPr>
        <w:t>7 (2), 395-409</w:t>
      </w:r>
    </w:p>
    <w:p w:rsidR="00D660F1" w:rsidRPr="00D660F1" w:rsidRDefault="00D660F1" w:rsidP="00D660F1">
      <w:pPr>
        <w:spacing w:after="0" w:line="480" w:lineRule="auto"/>
        <w:jc w:val="both"/>
        <w:rPr>
          <w:rFonts w:ascii="Times New Roman" w:eastAsia="Times New Roman" w:hAnsi="Times New Roman" w:cs="Times New Roman"/>
          <w:color w:val="auto"/>
          <w:sz w:val="24"/>
          <w:szCs w:val="24"/>
          <w:u w:color="500050"/>
          <w:shd w:val="clear" w:color="auto" w:fill="FFFFFF"/>
          <w:lang w:val="en-US"/>
        </w:rPr>
      </w:pPr>
      <w:r w:rsidRPr="00D660F1">
        <w:rPr>
          <w:rFonts w:ascii="Times New Roman" w:eastAsia="Arial Unicode MS" w:hAnsi="Times New Roman" w:cs="Times New Roman"/>
          <w:color w:val="auto"/>
          <w:sz w:val="24"/>
          <w:szCs w:val="24"/>
          <w:u w:color="333333"/>
          <w:shd w:val="clear" w:color="auto" w:fill="FFFFFF"/>
          <w:lang w:val="en-US"/>
        </w:rPr>
        <w:t>Angus, L. (1993). </w:t>
      </w:r>
      <w:r w:rsidRPr="00D660F1">
        <w:rPr>
          <w:rFonts w:ascii="Times New Roman" w:eastAsia="Arial Unicode MS" w:hAnsi="Times New Roman" w:cs="Times New Roman"/>
          <w:i/>
          <w:iCs/>
          <w:color w:val="auto"/>
          <w:sz w:val="24"/>
          <w:szCs w:val="24"/>
          <w:u w:color="333333"/>
          <w:shd w:val="clear" w:color="auto" w:fill="FFFFFF"/>
          <w:lang w:val="en-US"/>
        </w:rPr>
        <w:t>The sociology of school effectiveness</w:t>
      </w:r>
      <w:r w:rsidRPr="00D660F1">
        <w:rPr>
          <w:rFonts w:ascii="Times New Roman" w:eastAsia="Arial Unicode MS" w:hAnsi="Times New Roman" w:cs="Times New Roman"/>
          <w:color w:val="auto"/>
          <w:sz w:val="24"/>
          <w:szCs w:val="24"/>
          <w:u w:color="333333"/>
          <w:shd w:val="clear" w:color="auto" w:fill="FFFFFF"/>
          <w:lang w:val="en-US"/>
        </w:rPr>
        <w:t xml:space="preserve">. Abingdon, </w:t>
      </w:r>
      <w:proofErr w:type="gramStart"/>
      <w:r w:rsidRPr="00D660F1">
        <w:rPr>
          <w:rFonts w:ascii="Times New Roman" w:eastAsia="Arial Unicode MS" w:hAnsi="Times New Roman" w:cs="Times New Roman"/>
          <w:color w:val="auto"/>
          <w:sz w:val="24"/>
          <w:szCs w:val="24"/>
          <w:u w:color="333333"/>
          <w:shd w:val="clear" w:color="auto" w:fill="FFFFFF"/>
          <w:lang w:val="en-US"/>
        </w:rPr>
        <w:t>UK :</w:t>
      </w:r>
      <w:proofErr w:type="gramEnd"/>
      <w:r w:rsidRPr="00D660F1">
        <w:rPr>
          <w:rFonts w:ascii="Times New Roman" w:eastAsia="Arial Unicode MS" w:hAnsi="Times New Roman" w:cs="Times New Roman"/>
          <w:color w:val="auto"/>
          <w:sz w:val="24"/>
          <w:szCs w:val="24"/>
          <w:u w:color="333333"/>
          <w:shd w:val="clear" w:color="auto" w:fill="FFFFFF"/>
          <w:lang w:val="en-US"/>
        </w:rPr>
        <w:t xml:space="preserve"> Carfax Publishing Co.</w:t>
      </w:r>
    </w:p>
    <w:p w:rsidR="00D660F1" w:rsidRPr="00D660F1" w:rsidRDefault="00D660F1" w:rsidP="00D660F1">
      <w:pPr>
        <w:spacing w:after="0" w:line="480" w:lineRule="auto"/>
        <w:jc w:val="both"/>
        <w:rPr>
          <w:rFonts w:ascii="Times New Roman" w:eastAsia="Times New Roman" w:hAnsi="Times New Roman" w:cs="Times New Roman"/>
          <w:color w:val="333333"/>
          <w:sz w:val="24"/>
          <w:szCs w:val="24"/>
          <w:u w:color="333333"/>
          <w:shd w:val="clear" w:color="auto" w:fill="FFFFFF"/>
          <w:lang w:val="en-US"/>
        </w:rPr>
      </w:pPr>
      <w:r w:rsidRPr="00D660F1">
        <w:rPr>
          <w:rFonts w:ascii="Times New Roman" w:eastAsia="Arial Unicode MS" w:hAnsi="Times New Roman" w:cs="Times New Roman"/>
          <w:color w:val="333333"/>
          <w:sz w:val="24"/>
          <w:szCs w:val="24"/>
          <w:u w:color="333333"/>
          <w:shd w:val="clear" w:color="auto" w:fill="FFFFFF"/>
          <w:lang w:val="en-US"/>
        </w:rPr>
        <w:t xml:space="preserve">Ball, S. J. (1997). Good school/bad </w:t>
      </w:r>
      <w:proofErr w:type="gramStart"/>
      <w:r w:rsidRPr="00D660F1">
        <w:rPr>
          <w:rFonts w:ascii="Times New Roman" w:eastAsia="Arial Unicode MS" w:hAnsi="Times New Roman" w:cs="Times New Roman"/>
          <w:color w:val="333333"/>
          <w:sz w:val="24"/>
          <w:szCs w:val="24"/>
          <w:u w:color="333333"/>
          <w:shd w:val="clear" w:color="auto" w:fill="FFFFFF"/>
          <w:lang w:val="en-US"/>
        </w:rPr>
        <w:t>school :</w:t>
      </w:r>
      <w:proofErr w:type="gramEnd"/>
      <w:r w:rsidRPr="00D660F1">
        <w:rPr>
          <w:rFonts w:ascii="Times New Roman" w:eastAsia="Arial Unicode MS" w:hAnsi="Times New Roman" w:cs="Times New Roman"/>
          <w:color w:val="333333"/>
          <w:sz w:val="24"/>
          <w:szCs w:val="24"/>
          <w:u w:color="333333"/>
          <w:shd w:val="clear" w:color="auto" w:fill="FFFFFF"/>
          <w:lang w:val="en-US"/>
        </w:rPr>
        <w:t xml:space="preserve"> Paradox and fabrication. </w:t>
      </w:r>
      <w:r w:rsidRPr="00D660F1">
        <w:rPr>
          <w:rFonts w:ascii="Times New Roman" w:eastAsia="Arial Unicode MS" w:hAnsi="Times New Roman" w:cs="Times New Roman"/>
          <w:i/>
          <w:iCs/>
          <w:color w:val="333333"/>
          <w:sz w:val="24"/>
          <w:szCs w:val="24"/>
          <w:u w:color="333333"/>
          <w:shd w:val="clear" w:color="auto" w:fill="FFFFFF"/>
          <w:lang w:val="en-US"/>
        </w:rPr>
        <w:t>British Journal of Sociology of</w:t>
      </w:r>
      <w:r w:rsidRPr="00D660F1">
        <w:rPr>
          <w:rFonts w:ascii="Times New Roman" w:eastAsia="Arial Unicode MS" w:hAnsi="Times New Roman" w:cs="Times New Roman"/>
          <w:color w:val="333333"/>
          <w:sz w:val="24"/>
          <w:szCs w:val="24"/>
          <w:u w:color="333333"/>
          <w:shd w:val="clear" w:color="auto" w:fill="FFFFFF"/>
          <w:lang w:val="en-US"/>
        </w:rPr>
        <w:t> </w:t>
      </w:r>
      <w:r w:rsidRPr="00D660F1">
        <w:rPr>
          <w:rFonts w:ascii="Times New Roman" w:eastAsia="Arial Unicode MS" w:hAnsi="Times New Roman" w:cs="Times New Roman"/>
          <w:i/>
          <w:iCs/>
          <w:color w:val="333333"/>
          <w:sz w:val="24"/>
          <w:szCs w:val="24"/>
          <w:u w:color="333333"/>
          <w:shd w:val="clear" w:color="auto" w:fill="FFFFFF"/>
          <w:lang w:val="en-US"/>
        </w:rPr>
        <w:t>Education, 18</w:t>
      </w:r>
      <w:r w:rsidRPr="00D660F1">
        <w:rPr>
          <w:rFonts w:ascii="Times New Roman" w:eastAsia="Arial Unicode MS" w:hAnsi="Times New Roman" w:cs="Times New Roman"/>
          <w:color w:val="333333"/>
          <w:sz w:val="24"/>
          <w:szCs w:val="24"/>
          <w:u w:color="333333"/>
          <w:shd w:val="clear" w:color="auto" w:fill="FFFFFF"/>
          <w:lang w:val="en-US"/>
        </w:rPr>
        <w:t>(3), 317-336.</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lang w:val="en-US"/>
        </w:rPr>
      </w:pPr>
      <w:r w:rsidRPr="00D660F1">
        <w:rPr>
          <w:rFonts w:ascii="Times New Roman" w:eastAsia="Arial Unicode MS" w:hAnsi="Times New Roman" w:cs="Times New Roman"/>
          <w:color w:val="333333"/>
          <w:sz w:val="24"/>
          <w:szCs w:val="24"/>
          <w:u w:color="333333"/>
          <w:shd w:val="clear" w:color="auto" w:fill="FFFFFF"/>
          <w:lang w:val="en-US"/>
        </w:rPr>
        <w:t xml:space="preserve">Bauman, Z. (2006). </w:t>
      </w:r>
      <w:proofErr w:type="spellStart"/>
      <w:r w:rsidRPr="00D660F1">
        <w:rPr>
          <w:rFonts w:ascii="Times New Roman" w:eastAsia="Arial Unicode MS" w:hAnsi="Times New Roman" w:cs="Times New Roman"/>
          <w:color w:val="333333"/>
          <w:sz w:val="24"/>
          <w:szCs w:val="24"/>
          <w:u w:color="333333"/>
          <w:shd w:val="clear" w:color="auto" w:fill="FFFFFF"/>
          <w:lang w:val="en-US"/>
        </w:rPr>
        <w:t>Vidas</w:t>
      </w:r>
      <w:proofErr w:type="spellEnd"/>
      <w:r w:rsidRPr="00D660F1">
        <w:rPr>
          <w:rFonts w:ascii="Times New Roman" w:eastAsia="Arial Unicode MS" w:hAnsi="Times New Roman" w:cs="Times New Roman"/>
          <w:color w:val="333333"/>
          <w:sz w:val="24"/>
          <w:szCs w:val="24"/>
          <w:u w:color="333333"/>
          <w:shd w:val="clear" w:color="auto" w:fill="FFFFFF"/>
          <w:lang w:val="en-US"/>
        </w:rPr>
        <w:t xml:space="preserve"> </w:t>
      </w:r>
      <w:proofErr w:type="spellStart"/>
      <w:r w:rsidRPr="00D660F1">
        <w:rPr>
          <w:rFonts w:ascii="Times New Roman" w:eastAsia="Arial Unicode MS" w:hAnsi="Times New Roman" w:cs="Times New Roman"/>
          <w:color w:val="333333"/>
          <w:sz w:val="24"/>
          <w:szCs w:val="24"/>
          <w:u w:color="333333"/>
          <w:shd w:val="clear" w:color="auto" w:fill="FFFFFF"/>
          <w:lang w:val="en-US"/>
        </w:rPr>
        <w:t>Líquidas</w:t>
      </w:r>
      <w:proofErr w:type="spellEnd"/>
      <w:r w:rsidRPr="00D660F1">
        <w:rPr>
          <w:rFonts w:ascii="Times New Roman" w:eastAsia="Arial Unicode MS" w:hAnsi="Times New Roman" w:cs="Times New Roman"/>
          <w:color w:val="333333"/>
          <w:sz w:val="24"/>
          <w:szCs w:val="24"/>
          <w:u w:color="333333"/>
          <w:shd w:val="clear" w:color="auto" w:fill="FFFFFF"/>
          <w:lang w:val="en-US"/>
        </w:rPr>
        <w:t xml:space="preserve">, Barcelona: </w:t>
      </w:r>
      <w:proofErr w:type="spellStart"/>
      <w:r w:rsidRPr="00D660F1">
        <w:rPr>
          <w:rFonts w:ascii="Times New Roman" w:eastAsia="Arial Unicode MS" w:hAnsi="Times New Roman" w:cs="Times New Roman"/>
          <w:color w:val="333333"/>
          <w:sz w:val="24"/>
          <w:szCs w:val="24"/>
          <w:u w:color="333333"/>
          <w:shd w:val="clear" w:color="auto" w:fill="FFFFFF"/>
          <w:lang w:val="en-US"/>
        </w:rPr>
        <w:t>Paidós</w:t>
      </w:r>
      <w:proofErr w:type="spellEnd"/>
      <w:r w:rsidRPr="00D660F1">
        <w:rPr>
          <w:rFonts w:ascii="Times New Roman" w:eastAsia="Arial Unicode MS" w:hAnsi="Times New Roman" w:cs="Times New Roman"/>
          <w:color w:val="333333"/>
          <w:sz w:val="24"/>
          <w:szCs w:val="24"/>
          <w:u w:color="333333"/>
          <w:shd w:val="clear" w:color="auto" w:fill="FFFFFF"/>
          <w:lang w:val="en-US"/>
        </w:rPr>
        <w:t>.</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lang w:val="es-ES"/>
        </w:rPr>
      </w:pPr>
      <w:r w:rsidRPr="00D660F1">
        <w:rPr>
          <w:rFonts w:ascii="Times New Roman" w:eastAsia="Arial Unicode MS" w:hAnsi="Times New Roman" w:cs="Times New Roman"/>
          <w:color w:val="333333"/>
          <w:sz w:val="24"/>
          <w:szCs w:val="24"/>
          <w:u w:color="333333"/>
          <w:shd w:val="clear" w:color="auto" w:fill="FFFFFF"/>
          <w:lang w:val="es-ES"/>
        </w:rPr>
        <w:t xml:space="preserve">Beck, U. (2006). </w:t>
      </w:r>
      <w:r w:rsidRPr="00D660F1">
        <w:rPr>
          <w:rFonts w:ascii="Times New Roman" w:eastAsia="Arial Unicode MS" w:hAnsi="Times New Roman" w:cs="Times New Roman"/>
          <w:i/>
          <w:iCs/>
          <w:color w:val="333333"/>
          <w:sz w:val="24"/>
          <w:szCs w:val="24"/>
          <w:u w:color="333333"/>
          <w:shd w:val="clear" w:color="auto" w:fill="FFFFFF"/>
          <w:lang w:val="es-ES"/>
        </w:rPr>
        <w:t>La sociedad del riesgo: hacia una nueva modernidad</w:t>
      </w:r>
      <w:r w:rsidRPr="00D660F1">
        <w:rPr>
          <w:rFonts w:ascii="Times New Roman" w:eastAsia="Arial Unicode MS" w:hAnsi="Times New Roman" w:cs="Times New Roman"/>
          <w:color w:val="333333"/>
          <w:sz w:val="24"/>
          <w:szCs w:val="24"/>
          <w:u w:color="333333"/>
          <w:shd w:val="clear" w:color="auto" w:fill="FFFFFF"/>
          <w:lang w:val="es-ES"/>
        </w:rPr>
        <w:t>, Madrid: S. XXI.</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lang w:val="es-ES"/>
        </w:rPr>
      </w:pPr>
      <w:proofErr w:type="spellStart"/>
      <w:r w:rsidRPr="00D660F1">
        <w:rPr>
          <w:rFonts w:ascii="Times New Roman" w:eastAsia="Arial Unicode MS" w:hAnsi="Times New Roman" w:cs="Times New Roman"/>
          <w:color w:val="333333"/>
          <w:sz w:val="24"/>
          <w:szCs w:val="24"/>
          <w:u w:color="333333"/>
          <w:shd w:val="clear" w:color="auto" w:fill="FFFFFF"/>
          <w:lang w:val="es-ES"/>
        </w:rPr>
        <w:t>Bernstein</w:t>
      </w:r>
      <w:proofErr w:type="spellEnd"/>
      <w:r w:rsidRPr="00D660F1">
        <w:rPr>
          <w:rFonts w:ascii="Times New Roman" w:eastAsia="Arial Unicode MS" w:hAnsi="Times New Roman" w:cs="Times New Roman"/>
          <w:color w:val="333333"/>
          <w:sz w:val="24"/>
          <w:szCs w:val="24"/>
          <w:u w:color="333333"/>
          <w:shd w:val="clear" w:color="auto" w:fill="FFFFFF"/>
          <w:lang w:val="es-ES"/>
        </w:rPr>
        <w:t>, B. (1988).</w:t>
      </w:r>
      <w:r w:rsidRPr="00D660F1">
        <w:rPr>
          <w:rFonts w:ascii="Times New Roman" w:eastAsia="Arial Unicode MS" w:hAnsi="Times New Roman" w:cs="Times New Roman"/>
          <w:color w:val="333333"/>
          <w:sz w:val="24"/>
          <w:szCs w:val="24"/>
          <w:u w:color="333333"/>
          <w:shd w:val="clear" w:color="auto" w:fill="FFFFFF"/>
        </w:rPr>
        <w:t xml:space="preserve"> </w:t>
      </w:r>
      <w:r w:rsidRPr="00D660F1">
        <w:rPr>
          <w:rFonts w:ascii="Times New Roman" w:eastAsia="Arial Unicode MS" w:hAnsi="Times New Roman" w:cs="Times New Roman"/>
          <w:i/>
          <w:iCs/>
          <w:color w:val="333333"/>
          <w:sz w:val="24"/>
          <w:szCs w:val="24"/>
          <w:u w:color="333333"/>
          <w:shd w:val="clear" w:color="auto" w:fill="FFFFFF"/>
        </w:rPr>
        <w:t>Clases, códigos y control II. Hacia una teoría de las transmisiones educativas</w:t>
      </w:r>
      <w:r w:rsidRPr="00D660F1">
        <w:rPr>
          <w:rFonts w:ascii="Times New Roman" w:eastAsia="Arial Unicode MS" w:hAnsi="Times New Roman" w:cs="Times New Roman"/>
          <w:color w:val="333333"/>
          <w:sz w:val="24"/>
          <w:szCs w:val="24"/>
          <w:u w:color="333333"/>
          <w:shd w:val="clear" w:color="auto" w:fill="FFFFFF"/>
        </w:rPr>
        <w:t xml:space="preserve">, Madrid: </w:t>
      </w:r>
      <w:proofErr w:type="spellStart"/>
      <w:r w:rsidRPr="00D660F1">
        <w:rPr>
          <w:rFonts w:ascii="Times New Roman" w:eastAsia="Arial Unicode MS" w:hAnsi="Times New Roman" w:cs="Times New Roman"/>
          <w:color w:val="333333"/>
          <w:sz w:val="24"/>
          <w:szCs w:val="24"/>
          <w:u w:color="333333"/>
          <w:shd w:val="clear" w:color="auto" w:fill="FFFFFF"/>
        </w:rPr>
        <w:t>Akal</w:t>
      </w:r>
      <w:proofErr w:type="spellEnd"/>
      <w:r w:rsidRPr="00D660F1">
        <w:rPr>
          <w:rFonts w:ascii="Times New Roman" w:eastAsia="Arial Unicode MS" w:hAnsi="Times New Roman" w:cs="Times New Roman"/>
          <w:color w:val="333333"/>
          <w:sz w:val="24"/>
          <w:szCs w:val="24"/>
          <w:u w:color="333333"/>
          <w:shd w:val="clear" w:color="auto" w:fill="FFFFFF"/>
        </w:rPr>
        <w:t>.</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lang w:val="es-ES"/>
        </w:rPr>
        <w:t xml:space="preserve">Bourdieu, P y Pasaron, J. C. (1977). </w:t>
      </w:r>
      <w:r w:rsidRPr="00D660F1">
        <w:rPr>
          <w:rFonts w:ascii="Times New Roman" w:eastAsia="Arial Unicode MS" w:hAnsi="Times New Roman" w:cs="Times New Roman"/>
          <w:i/>
          <w:iCs/>
          <w:color w:val="333333"/>
          <w:sz w:val="24"/>
          <w:szCs w:val="24"/>
          <w:u w:color="333333"/>
          <w:shd w:val="clear" w:color="auto" w:fill="FFFFFF"/>
        </w:rPr>
        <w:t>La reproducción</w:t>
      </w:r>
      <w:r w:rsidRPr="00D660F1">
        <w:rPr>
          <w:rFonts w:ascii="Times New Roman" w:eastAsia="Arial Unicode MS" w:hAnsi="Times New Roman" w:cs="Times New Roman"/>
          <w:color w:val="333333"/>
          <w:sz w:val="24"/>
          <w:szCs w:val="24"/>
          <w:u w:color="333333"/>
          <w:shd w:val="clear" w:color="auto" w:fill="FFFFFF"/>
        </w:rPr>
        <w:t>, Barcelona: Laia.</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rPr>
        <w:t xml:space="preserve">Bourdieu, P. (1987). </w:t>
      </w:r>
      <w:r w:rsidRPr="00D660F1">
        <w:rPr>
          <w:rFonts w:ascii="Times New Roman" w:eastAsia="Arial Unicode MS" w:hAnsi="Times New Roman" w:cs="Times New Roman"/>
          <w:i/>
          <w:color w:val="333333"/>
          <w:sz w:val="24"/>
          <w:szCs w:val="24"/>
          <w:u w:color="333333"/>
          <w:shd w:val="clear" w:color="auto" w:fill="FFFFFF"/>
        </w:rPr>
        <w:t>La distinción</w:t>
      </w:r>
      <w:r w:rsidRPr="00D660F1">
        <w:rPr>
          <w:rFonts w:ascii="Times New Roman" w:eastAsia="Arial Unicode MS" w:hAnsi="Times New Roman" w:cs="Times New Roman"/>
          <w:color w:val="333333"/>
          <w:sz w:val="24"/>
          <w:szCs w:val="24"/>
          <w:u w:color="333333"/>
          <w:shd w:val="clear" w:color="auto" w:fill="FFFFFF"/>
        </w:rPr>
        <w:t>, Madrid: Taurus.</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proofErr w:type="spellStart"/>
      <w:r w:rsidRPr="00D660F1">
        <w:rPr>
          <w:rFonts w:ascii="Times New Roman" w:eastAsia="Arial Unicode MS" w:hAnsi="Times New Roman" w:cs="Times New Roman"/>
          <w:color w:val="333333"/>
          <w:sz w:val="24"/>
          <w:szCs w:val="24"/>
          <w:u w:color="333333"/>
          <w:shd w:val="clear" w:color="auto" w:fill="FFFFFF"/>
        </w:rPr>
        <w:t>Boltanski</w:t>
      </w:r>
      <w:proofErr w:type="spellEnd"/>
      <w:r w:rsidRPr="00D660F1">
        <w:rPr>
          <w:rFonts w:ascii="Times New Roman" w:eastAsia="Arial Unicode MS" w:hAnsi="Times New Roman" w:cs="Times New Roman"/>
          <w:color w:val="333333"/>
          <w:sz w:val="24"/>
          <w:szCs w:val="24"/>
          <w:u w:color="333333"/>
          <w:shd w:val="clear" w:color="auto" w:fill="FFFFFF"/>
        </w:rPr>
        <w:t xml:space="preserve">, L y </w:t>
      </w:r>
      <w:proofErr w:type="spellStart"/>
      <w:r w:rsidRPr="00D660F1">
        <w:rPr>
          <w:rFonts w:ascii="Times New Roman" w:eastAsia="Arial Unicode MS" w:hAnsi="Times New Roman" w:cs="Times New Roman"/>
          <w:color w:val="333333"/>
          <w:sz w:val="24"/>
          <w:szCs w:val="24"/>
          <w:u w:color="333333"/>
          <w:shd w:val="clear" w:color="auto" w:fill="FFFFFF"/>
        </w:rPr>
        <w:t>Chiapello</w:t>
      </w:r>
      <w:proofErr w:type="spellEnd"/>
      <w:r w:rsidRPr="00D660F1">
        <w:rPr>
          <w:rFonts w:ascii="Times New Roman" w:eastAsia="Arial Unicode MS" w:hAnsi="Times New Roman" w:cs="Times New Roman"/>
          <w:color w:val="333333"/>
          <w:sz w:val="24"/>
          <w:szCs w:val="24"/>
          <w:u w:color="333333"/>
          <w:shd w:val="clear" w:color="auto" w:fill="FFFFFF"/>
        </w:rPr>
        <w:t xml:space="preserve">, È. (2002). </w:t>
      </w:r>
      <w:r w:rsidRPr="00D660F1">
        <w:rPr>
          <w:rFonts w:ascii="Times New Roman" w:eastAsia="Arial Unicode MS" w:hAnsi="Times New Roman" w:cs="Times New Roman"/>
          <w:i/>
          <w:iCs/>
          <w:color w:val="333333"/>
          <w:sz w:val="24"/>
          <w:szCs w:val="24"/>
          <w:u w:color="333333"/>
          <w:shd w:val="clear" w:color="auto" w:fill="FFFFFF"/>
        </w:rPr>
        <w:t>El nuevo espíritu del capitalismo</w:t>
      </w:r>
      <w:r w:rsidRPr="00D660F1">
        <w:rPr>
          <w:rFonts w:ascii="Times New Roman" w:eastAsia="Arial Unicode MS" w:hAnsi="Times New Roman" w:cs="Times New Roman"/>
          <w:color w:val="333333"/>
          <w:sz w:val="24"/>
          <w:szCs w:val="24"/>
          <w:u w:color="333333"/>
          <w:shd w:val="clear" w:color="auto" w:fill="FFFFFF"/>
        </w:rPr>
        <w:t xml:space="preserve">, Madrid: </w:t>
      </w:r>
      <w:proofErr w:type="spellStart"/>
      <w:r w:rsidRPr="00D660F1">
        <w:rPr>
          <w:rFonts w:ascii="Times New Roman" w:eastAsia="Arial Unicode MS" w:hAnsi="Times New Roman" w:cs="Times New Roman"/>
          <w:color w:val="333333"/>
          <w:sz w:val="24"/>
          <w:szCs w:val="24"/>
          <w:u w:color="333333"/>
          <w:shd w:val="clear" w:color="auto" w:fill="FFFFFF"/>
        </w:rPr>
        <w:t>Akal</w:t>
      </w:r>
      <w:proofErr w:type="spellEnd"/>
      <w:r w:rsidRPr="00D660F1">
        <w:rPr>
          <w:rFonts w:ascii="Times New Roman" w:eastAsia="Arial Unicode MS" w:hAnsi="Times New Roman" w:cs="Times New Roman"/>
          <w:color w:val="333333"/>
          <w:sz w:val="24"/>
          <w:szCs w:val="24"/>
          <w:u w:color="333333"/>
          <w:shd w:val="clear" w:color="auto" w:fill="FFFFFF"/>
        </w:rPr>
        <w:t>.</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proofErr w:type="spellStart"/>
      <w:r w:rsidRPr="00D660F1">
        <w:rPr>
          <w:rFonts w:ascii="Times New Roman" w:eastAsia="Arial Unicode MS" w:hAnsi="Times New Roman" w:cs="Times New Roman"/>
          <w:color w:val="333333"/>
          <w:sz w:val="24"/>
          <w:szCs w:val="24"/>
          <w:u w:color="333333"/>
          <w:shd w:val="clear" w:color="auto" w:fill="FFFFFF"/>
        </w:rPr>
        <w:t>Bonal</w:t>
      </w:r>
      <w:proofErr w:type="spellEnd"/>
      <w:r w:rsidRPr="00D660F1">
        <w:rPr>
          <w:rFonts w:ascii="Times New Roman" w:eastAsia="Arial Unicode MS" w:hAnsi="Times New Roman" w:cs="Times New Roman"/>
          <w:color w:val="333333"/>
          <w:sz w:val="24"/>
          <w:szCs w:val="24"/>
          <w:u w:color="333333"/>
          <w:shd w:val="clear" w:color="auto" w:fill="FFFFFF"/>
        </w:rPr>
        <w:t xml:space="preserve">, X. (Dir.) (2005). </w:t>
      </w:r>
      <w:r w:rsidRPr="00D660F1">
        <w:rPr>
          <w:rFonts w:ascii="Times New Roman" w:eastAsia="Arial Unicode MS" w:hAnsi="Times New Roman" w:cs="Times New Roman"/>
          <w:i/>
          <w:iCs/>
          <w:color w:val="333333"/>
          <w:sz w:val="24"/>
          <w:szCs w:val="24"/>
          <w:u w:color="333333"/>
          <w:shd w:val="clear" w:color="auto" w:fill="FFFFFF"/>
        </w:rPr>
        <w:t>Apropiaciones escolares: usos y sentidos de la educación obligatoria en la adolescencia</w:t>
      </w:r>
      <w:r w:rsidRPr="00D660F1">
        <w:rPr>
          <w:rFonts w:ascii="Times New Roman" w:eastAsia="Arial Unicode MS" w:hAnsi="Times New Roman" w:cs="Times New Roman"/>
          <w:color w:val="333333"/>
          <w:sz w:val="24"/>
          <w:szCs w:val="24"/>
          <w:u w:color="333333"/>
          <w:shd w:val="clear" w:color="auto" w:fill="FFFFFF"/>
        </w:rPr>
        <w:t xml:space="preserve">, Barcelona: Octaedro. </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proofErr w:type="spellStart"/>
      <w:r w:rsidRPr="00D660F1">
        <w:rPr>
          <w:rFonts w:ascii="Times New Roman" w:eastAsia="Arial Unicode MS" w:hAnsi="Times New Roman" w:cs="Times New Roman"/>
          <w:color w:val="333333"/>
          <w:sz w:val="24"/>
          <w:szCs w:val="24"/>
          <w:u w:color="333333"/>
          <w:shd w:val="clear" w:color="auto" w:fill="FFFFFF"/>
        </w:rPr>
        <w:lastRenderedPageBreak/>
        <w:t>Bonal</w:t>
      </w:r>
      <w:proofErr w:type="spellEnd"/>
      <w:r w:rsidRPr="00D660F1">
        <w:rPr>
          <w:rFonts w:ascii="Times New Roman" w:eastAsia="Arial Unicode MS" w:hAnsi="Times New Roman" w:cs="Times New Roman"/>
          <w:color w:val="333333"/>
          <w:sz w:val="24"/>
          <w:szCs w:val="24"/>
          <w:u w:color="333333"/>
          <w:shd w:val="clear" w:color="auto" w:fill="FFFFFF"/>
        </w:rPr>
        <w:t xml:space="preserve">, X y </w:t>
      </w:r>
      <w:proofErr w:type="spellStart"/>
      <w:r w:rsidRPr="00D660F1">
        <w:rPr>
          <w:rFonts w:ascii="Times New Roman" w:eastAsia="Arial Unicode MS" w:hAnsi="Times New Roman" w:cs="Times New Roman"/>
          <w:color w:val="333333"/>
          <w:sz w:val="24"/>
          <w:szCs w:val="24"/>
          <w:u w:color="333333"/>
          <w:shd w:val="clear" w:color="auto" w:fill="FFFFFF"/>
        </w:rPr>
        <w:t>Tarabini</w:t>
      </w:r>
      <w:proofErr w:type="spellEnd"/>
      <w:r w:rsidRPr="00D660F1">
        <w:rPr>
          <w:rFonts w:ascii="Times New Roman" w:eastAsia="Arial Unicode MS" w:hAnsi="Times New Roman" w:cs="Times New Roman"/>
          <w:color w:val="333333"/>
          <w:sz w:val="24"/>
          <w:szCs w:val="24"/>
          <w:u w:color="333333"/>
          <w:shd w:val="clear" w:color="auto" w:fill="FFFFFF"/>
        </w:rPr>
        <w:t xml:space="preserve">, A. (2013). De la educación a la educabilidad: una aproximación sociológica a la experiencia educativa del alumnado en situación de pobreza, </w:t>
      </w:r>
      <w:r w:rsidRPr="00D660F1">
        <w:rPr>
          <w:rFonts w:ascii="Times New Roman" w:eastAsia="Arial Unicode MS" w:hAnsi="Times New Roman" w:cs="Times New Roman"/>
          <w:i/>
          <w:iCs/>
          <w:color w:val="333333"/>
          <w:sz w:val="24"/>
          <w:szCs w:val="24"/>
          <w:u w:color="333333"/>
          <w:shd w:val="clear" w:color="auto" w:fill="FFFFFF"/>
        </w:rPr>
        <w:t>Praxis Sociológica</w:t>
      </w:r>
      <w:r w:rsidRPr="00D660F1">
        <w:rPr>
          <w:rFonts w:ascii="Times New Roman" w:eastAsia="Arial Unicode MS" w:hAnsi="Times New Roman" w:cs="Times New Roman"/>
          <w:color w:val="333333"/>
          <w:sz w:val="24"/>
          <w:szCs w:val="24"/>
          <w:u w:color="333333"/>
          <w:shd w:val="clear" w:color="auto" w:fill="FFFFFF"/>
        </w:rPr>
        <w:t>, 17, 67-88.</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rPr>
        <w:t xml:space="preserve">Cabrera Montoya, B. (2016). La obediencia de las reformas educativas a las políticas educativas internacionales: breve historia de cómo se hace camino desde la LOGSE a la LOMCE, </w:t>
      </w:r>
      <w:r w:rsidRPr="00D660F1">
        <w:rPr>
          <w:rFonts w:ascii="Times New Roman" w:eastAsia="Arial Unicode MS" w:hAnsi="Times New Roman" w:cs="Times New Roman"/>
          <w:i/>
          <w:iCs/>
          <w:color w:val="333333"/>
          <w:sz w:val="24"/>
          <w:szCs w:val="24"/>
          <w:u w:color="333333"/>
          <w:shd w:val="clear" w:color="auto" w:fill="FFFFFF"/>
        </w:rPr>
        <w:t>Historia y memoria de la educación</w:t>
      </w:r>
      <w:r w:rsidRPr="00D660F1">
        <w:rPr>
          <w:rFonts w:ascii="Times New Roman" w:eastAsia="Arial Unicode MS" w:hAnsi="Times New Roman" w:cs="Times New Roman"/>
          <w:color w:val="333333"/>
          <w:sz w:val="24"/>
          <w:szCs w:val="24"/>
          <w:u w:color="333333"/>
          <w:shd w:val="clear" w:color="auto" w:fill="FFFFFF"/>
        </w:rPr>
        <w:t xml:space="preserve">, 3, 171-195. </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rPr>
        <w:t xml:space="preserve">Cabrera Montoya, B., Cabrera Rodríguez, L., Pérez Sánchez, C y Zamora </w:t>
      </w:r>
      <w:proofErr w:type="spellStart"/>
      <w:r w:rsidRPr="00D660F1">
        <w:rPr>
          <w:rFonts w:ascii="Times New Roman" w:eastAsia="Arial Unicode MS" w:hAnsi="Times New Roman" w:cs="Times New Roman"/>
          <w:color w:val="333333"/>
          <w:sz w:val="24"/>
          <w:szCs w:val="24"/>
          <w:u w:color="333333"/>
          <w:shd w:val="clear" w:color="auto" w:fill="FFFFFF"/>
        </w:rPr>
        <w:t>Fortuny</w:t>
      </w:r>
      <w:proofErr w:type="spellEnd"/>
      <w:r w:rsidRPr="00D660F1">
        <w:rPr>
          <w:rFonts w:ascii="Times New Roman" w:eastAsia="Arial Unicode MS" w:hAnsi="Times New Roman" w:cs="Times New Roman"/>
          <w:color w:val="333333"/>
          <w:sz w:val="24"/>
          <w:szCs w:val="24"/>
          <w:u w:color="333333"/>
          <w:shd w:val="clear" w:color="auto" w:fill="FFFFFF"/>
        </w:rPr>
        <w:t xml:space="preserve">, B. (2012). La desigualdad legítima de la escuela justa, </w:t>
      </w:r>
      <w:r w:rsidRPr="00D660F1">
        <w:rPr>
          <w:rFonts w:ascii="Times New Roman" w:eastAsia="Arial Unicode MS" w:hAnsi="Times New Roman" w:cs="Times New Roman"/>
          <w:i/>
          <w:iCs/>
          <w:color w:val="333333"/>
          <w:sz w:val="24"/>
          <w:szCs w:val="24"/>
          <w:u w:color="333333"/>
          <w:shd w:val="clear" w:color="auto" w:fill="FFFFFF"/>
        </w:rPr>
        <w:t xml:space="preserve">RASE </w:t>
      </w:r>
      <w:r w:rsidRPr="00D660F1">
        <w:rPr>
          <w:rFonts w:ascii="Times New Roman" w:eastAsia="Arial Unicode MS" w:hAnsi="Times New Roman" w:cs="Times New Roman"/>
          <w:color w:val="333333"/>
          <w:sz w:val="24"/>
          <w:szCs w:val="24"/>
          <w:u w:color="333333"/>
          <w:shd w:val="clear" w:color="auto" w:fill="FFFFFF"/>
        </w:rPr>
        <w:t>4 (3), 307-335.</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rPr>
        <w:t xml:space="preserve">Chaves, M., Fuentes, S y Vecino, L. (2017). </w:t>
      </w:r>
      <w:r w:rsidRPr="00D660F1">
        <w:rPr>
          <w:rFonts w:ascii="Times New Roman" w:eastAsia="Arial Unicode MS" w:hAnsi="Times New Roman" w:cs="Times New Roman"/>
          <w:i/>
          <w:iCs/>
          <w:color w:val="333333"/>
          <w:sz w:val="24"/>
          <w:szCs w:val="24"/>
          <w:u w:color="333333"/>
          <w:shd w:val="clear" w:color="auto" w:fill="FFFFFF"/>
        </w:rPr>
        <w:t>Experiencias juveniles de la desigualdad. Fronteras y merecimientos en sectores populares, medios altos y altos</w:t>
      </w:r>
      <w:r w:rsidRPr="00D660F1">
        <w:rPr>
          <w:rFonts w:ascii="Times New Roman" w:eastAsia="Arial Unicode MS" w:hAnsi="Times New Roman" w:cs="Times New Roman"/>
          <w:color w:val="333333"/>
          <w:sz w:val="24"/>
          <w:szCs w:val="24"/>
          <w:u w:color="333333"/>
          <w:shd w:val="clear" w:color="auto" w:fill="FFFFFF"/>
        </w:rPr>
        <w:t xml:space="preserve">, Buenos Aires: GEU/CLACSO. </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proofErr w:type="spellStart"/>
      <w:r w:rsidRPr="00D660F1">
        <w:rPr>
          <w:rFonts w:ascii="Times New Roman" w:eastAsia="Arial Unicode MS" w:hAnsi="Times New Roman" w:cs="Times New Roman"/>
          <w:color w:val="333333"/>
          <w:sz w:val="24"/>
          <w:szCs w:val="24"/>
          <w:u w:color="333333"/>
          <w:shd w:val="clear" w:color="auto" w:fill="FFFFFF"/>
        </w:rPr>
        <w:t>Dubet</w:t>
      </w:r>
      <w:proofErr w:type="spellEnd"/>
      <w:r w:rsidRPr="00D660F1">
        <w:rPr>
          <w:rFonts w:ascii="Times New Roman" w:eastAsia="Arial Unicode MS" w:hAnsi="Times New Roman" w:cs="Times New Roman"/>
          <w:color w:val="333333"/>
          <w:sz w:val="24"/>
          <w:szCs w:val="24"/>
          <w:u w:color="333333"/>
          <w:shd w:val="clear" w:color="auto" w:fill="FFFFFF"/>
        </w:rPr>
        <w:t xml:space="preserve">, F. (2007). El declive y las mutaciones de la institución, </w:t>
      </w:r>
      <w:r w:rsidRPr="00D660F1">
        <w:rPr>
          <w:rFonts w:ascii="Times New Roman" w:eastAsia="Arial Unicode MS" w:hAnsi="Times New Roman" w:cs="Times New Roman"/>
          <w:i/>
          <w:iCs/>
          <w:color w:val="333333"/>
          <w:sz w:val="24"/>
          <w:szCs w:val="24"/>
          <w:u w:color="333333"/>
          <w:shd w:val="clear" w:color="auto" w:fill="FFFFFF"/>
        </w:rPr>
        <w:t>Revista de Antropología Social</w:t>
      </w:r>
      <w:r w:rsidRPr="00D660F1">
        <w:rPr>
          <w:rFonts w:ascii="Times New Roman" w:eastAsia="Arial Unicode MS" w:hAnsi="Times New Roman" w:cs="Times New Roman"/>
          <w:color w:val="333333"/>
          <w:sz w:val="24"/>
          <w:szCs w:val="24"/>
          <w:u w:color="333333"/>
          <w:shd w:val="clear" w:color="auto" w:fill="FFFFFF"/>
        </w:rPr>
        <w:t xml:space="preserve">, 16, 39-66. </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proofErr w:type="spellStart"/>
      <w:r w:rsidRPr="00D660F1">
        <w:rPr>
          <w:rFonts w:ascii="Times New Roman" w:eastAsia="Arial Unicode MS" w:hAnsi="Times New Roman" w:cs="Times New Roman"/>
          <w:color w:val="333333"/>
          <w:sz w:val="24"/>
          <w:szCs w:val="24"/>
          <w:u w:color="333333"/>
          <w:shd w:val="clear" w:color="auto" w:fill="FFFFFF"/>
          <w:lang w:val="en-US"/>
        </w:rPr>
        <w:t>Dubet</w:t>
      </w:r>
      <w:proofErr w:type="spellEnd"/>
      <w:r w:rsidRPr="00D660F1">
        <w:rPr>
          <w:rFonts w:ascii="Times New Roman" w:eastAsia="Arial Unicode MS" w:hAnsi="Times New Roman" w:cs="Times New Roman"/>
          <w:color w:val="333333"/>
          <w:sz w:val="24"/>
          <w:szCs w:val="24"/>
          <w:u w:color="333333"/>
          <w:shd w:val="clear" w:color="auto" w:fill="FFFFFF"/>
          <w:lang w:val="en-US"/>
        </w:rPr>
        <w:t xml:space="preserve">, F y </w:t>
      </w:r>
      <w:proofErr w:type="spellStart"/>
      <w:r w:rsidRPr="00D660F1">
        <w:rPr>
          <w:rFonts w:ascii="Times New Roman" w:eastAsia="Arial Unicode MS" w:hAnsi="Times New Roman" w:cs="Times New Roman"/>
          <w:color w:val="333333"/>
          <w:sz w:val="24"/>
          <w:szCs w:val="24"/>
          <w:u w:color="333333"/>
          <w:shd w:val="clear" w:color="auto" w:fill="FFFFFF"/>
          <w:lang w:val="en-US"/>
        </w:rPr>
        <w:t>Martuccelli</w:t>
      </w:r>
      <w:proofErr w:type="spellEnd"/>
      <w:r w:rsidRPr="00D660F1">
        <w:rPr>
          <w:rFonts w:ascii="Times New Roman" w:eastAsia="Arial Unicode MS" w:hAnsi="Times New Roman" w:cs="Times New Roman"/>
          <w:color w:val="333333"/>
          <w:sz w:val="24"/>
          <w:szCs w:val="24"/>
          <w:u w:color="333333"/>
          <w:shd w:val="clear" w:color="auto" w:fill="FFFFFF"/>
          <w:lang w:val="en-US"/>
        </w:rPr>
        <w:t xml:space="preserve">, D. (1998). </w:t>
      </w:r>
      <w:r w:rsidRPr="00D660F1">
        <w:rPr>
          <w:rFonts w:ascii="Times New Roman" w:eastAsia="Arial Unicode MS" w:hAnsi="Times New Roman" w:cs="Times New Roman"/>
          <w:i/>
          <w:iCs/>
          <w:color w:val="333333"/>
          <w:sz w:val="24"/>
          <w:szCs w:val="24"/>
          <w:u w:color="333333"/>
          <w:shd w:val="clear" w:color="auto" w:fill="FFFFFF"/>
        </w:rPr>
        <w:t>En la escuela. Sociología de la experiencia escolar</w:t>
      </w:r>
      <w:r w:rsidRPr="00D660F1">
        <w:rPr>
          <w:rFonts w:ascii="Times New Roman" w:eastAsia="Arial Unicode MS" w:hAnsi="Times New Roman" w:cs="Times New Roman"/>
          <w:color w:val="333333"/>
          <w:sz w:val="24"/>
          <w:szCs w:val="24"/>
          <w:u w:color="333333"/>
          <w:shd w:val="clear" w:color="auto" w:fill="FFFFFF"/>
        </w:rPr>
        <w:t xml:space="preserve">, Buenos Aires: Losada. </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lang w:val="es-ES"/>
        </w:rPr>
      </w:pPr>
      <w:proofErr w:type="spellStart"/>
      <w:r w:rsidRPr="00D660F1">
        <w:rPr>
          <w:rFonts w:ascii="Times New Roman" w:eastAsia="Arial Unicode MS" w:hAnsi="Times New Roman" w:cs="Times New Roman"/>
          <w:color w:val="333333"/>
          <w:sz w:val="24"/>
          <w:szCs w:val="24"/>
          <w:u w:color="333333"/>
          <w:shd w:val="clear" w:color="auto" w:fill="FFFFFF"/>
        </w:rPr>
        <w:t>Dussel</w:t>
      </w:r>
      <w:proofErr w:type="spellEnd"/>
      <w:r w:rsidRPr="00D660F1">
        <w:rPr>
          <w:rFonts w:ascii="Times New Roman" w:eastAsia="Arial Unicode MS" w:hAnsi="Times New Roman" w:cs="Times New Roman"/>
          <w:color w:val="333333"/>
          <w:sz w:val="24"/>
          <w:szCs w:val="24"/>
          <w:u w:color="333333"/>
          <w:shd w:val="clear" w:color="auto" w:fill="FFFFFF"/>
        </w:rPr>
        <w:t xml:space="preserve">, I. (2015). Los desafíos de la obligatoriedad de la escuela secundaria. Políticas, instituciones y didácticas: un escenario complejo en </w:t>
      </w:r>
      <w:proofErr w:type="spellStart"/>
      <w:r w:rsidRPr="00D660F1">
        <w:rPr>
          <w:rFonts w:ascii="Times New Roman" w:eastAsia="Arial Unicode MS" w:hAnsi="Times New Roman" w:cs="Times New Roman"/>
          <w:color w:val="333333"/>
          <w:sz w:val="24"/>
          <w:szCs w:val="24"/>
          <w:u w:color="333333"/>
          <w:shd w:val="clear" w:color="auto" w:fill="FFFFFF"/>
        </w:rPr>
        <w:t>Tedesco</w:t>
      </w:r>
      <w:proofErr w:type="spellEnd"/>
      <w:r w:rsidRPr="00D660F1">
        <w:rPr>
          <w:rFonts w:ascii="Times New Roman" w:eastAsia="Arial Unicode MS" w:hAnsi="Times New Roman" w:cs="Times New Roman"/>
          <w:color w:val="333333"/>
          <w:sz w:val="24"/>
          <w:szCs w:val="24"/>
          <w:u w:color="333333"/>
          <w:shd w:val="clear" w:color="auto" w:fill="FFFFFF"/>
        </w:rPr>
        <w:t>, J.C. (</w:t>
      </w:r>
      <w:proofErr w:type="spellStart"/>
      <w:r w:rsidRPr="00D660F1">
        <w:rPr>
          <w:rFonts w:ascii="Times New Roman" w:eastAsia="Arial Unicode MS" w:hAnsi="Times New Roman" w:cs="Times New Roman"/>
          <w:color w:val="333333"/>
          <w:sz w:val="24"/>
          <w:szCs w:val="24"/>
          <w:u w:color="333333"/>
          <w:shd w:val="clear" w:color="auto" w:fill="FFFFFF"/>
        </w:rPr>
        <w:t>compl</w:t>
      </w:r>
      <w:proofErr w:type="spellEnd"/>
      <w:r w:rsidRPr="00D660F1">
        <w:rPr>
          <w:rFonts w:ascii="Times New Roman" w:eastAsia="Arial Unicode MS" w:hAnsi="Times New Roman" w:cs="Times New Roman"/>
          <w:color w:val="333333"/>
          <w:sz w:val="24"/>
          <w:szCs w:val="24"/>
          <w:u w:color="333333"/>
          <w:shd w:val="clear" w:color="auto" w:fill="FFFFFF"/>
        </w:rPr>
        <w:t xml:space="preserve">) </w:t>
      </w:r>
      <w:r w:rsidRPr="00D660F1">
        <w:rPr>
          <w:rFonts w:ascii="Times New Roman" w:eastAsia="Arial Unicode MS" w:hAnsi="Times New Roman" w:cs="Times New Roman"/>
          <w:i/>
          <w:iCs/>
          <w:color w:val="333333"/>
          <w:sz w:val="24"/>
          <w:szCs w:val="24"/>
          <w:u w:color="333333"/>
          <w:shd w:val="clear" w:color="auto" w:fill="FFFFFF"/>
        </w:rPr>
        <w:t>La educación argentina hoy</w:t>
      </w:r>
      <w:r w:rsidRPr="00D660F1">
        <w:rPr>
          <w:rFonts w:ascii="Times New Roman" w:eastAsia="Arial Unicode MS" w:hAnsi="Times New Roman" w:cs="Times New Roman"/>
          <w:color w:val="333333"/>
          <w:sz w:val="24"/>
          <w:szCs w:val="24"/>
          <w:u w:color="333333"/>
          <w:shd w:val="clear" w:color="auto" w:fill="FFFFFF"/>
        </w:rPr>
        <w:t>, Buenos Aires: S. XXI, 279-318.</w:t>
      </w:r>
      <w:r w:rsidRPr="00D660F1">
        <w:rPr>
          <w:rFonts w:ascii="Times New Roman" w:eastAsia="Arial Unicode MS" w:hAnsi="Times New Roman" w:cs="Times New Roman"/>
          <w:color w:val="333333"/>
          <w:sz w:val="24"/>
          <w:szCs w:val="24"/>
          <w:u w:color="333333"/>
          <w:shd w:val="clear" w:color="auto" w:fill="FFFFFF"/>
          <w:lang w:val="es-ES"/>
        </w:rPr>
        <w:t xml:space="preserve"> </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lang w:val="es-ES"/>
        </w:rPr>
        <w:t xml:space="preserve">Elías, M., Daza, L. (2017). </w:t>
      </w:r>
      <w:r w:rsidRPr="00D660F1">
        <w:rPr>
          <w:rFonts w:ascii="Times New Roman" w:eastAsia="Arial Unicode MS" w:hAnsi="Times New Roman" w:cs="Times New Roman"/>
          <w:color w:val="333333"/>
          <w:sz w:val="24"/>
          <w:szCs w:val="24"/>
          <w:u w:color="333333"/>
          <w:shd w:val="clear" w:color="auto" w:fill="FFFFFF"/>
        </w:rPr>
        <w:t xml:space="preserve">¿Cómo deciden los jóvenes la transición a la educación postobligatoria? Diferencias entre centros públicos y privados-concertados, </w:t>
      </w:r>
      <w:r w:rsidRPr="00D660F1">
        <w:rPr>
          <w:rFonts w:ascii="Times New Roman" w:eastAsia="Arial Unicode MS" w:hAnsi="Times New Roman" w:cs="Times New Roman"/>
          <w:i/>
          <w:iCs/>
          <w:color w:val="333333"/>
          <w:sz w:val="24"/>
          <w:szCs w:val="24"/>
          <w:u w:color="333333"/>
          <w:shd w:val="clear" w:color="auto" w:fill="FFFFFF"/>
        </w:rPr>
        <w:t xml:space="preserve">RASE, </w:t>
      </w:r>
      <w:r w:rsidRPr="00D660F1">
        <w:rPr>
          <w:rFonts w:ascii="Times New Roman" w:eastAsia="Arial Unicode MS" w:hAnsi="Times New Roman" w:cs="Times New Roman"/>
          <w:color w:val="333333"/>
          <w:sz w:val="24"/>
          <w:szCs w:val="24"/>
          <w:u w:color="333333"/>
          <w:shd w:val="clear" w:color="auto" w:fill="FFFFFF"/>
        </w:rPr>
        <w:t>10 (1), 5-22.</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rPr>
        <w:t xml:space="preserve">Fernández </w:t>
      </w:r>
      <w:proofErr w:type="spellStart"/>
      <w:r w:rsidRPr="00D660F1">
        <w:rPr>
          <w:rFonts w:ascii="Times New Roman" w:eastAsia="Arial Unicode MS" w:hAnsi="Times New Roman" w:cs="Times New Roman"/>
          <w:color w:val="333333"/>
          <w:sz w:val="24"/>
          <w:szCs w:val="24"/>
          <w:u w:color="333333"/>
          <w:shd w:val="clear" w:color="auto" w:fill="FFFFFF"/>
        </w:rPr>
        <w:t>Enguita</w:t>
      </w:r>
      <w:proofErr w:type="spellEnd"/>
      <w:r w:rsidRPr="00D660F1">
        <w:rPr>
          <w:rFonts w:ascii="Times New Roman" w:eastAsia="Arial Unicode MS" w:hAnsi="Times New Roman" w:cs="Times New Roman"/>
          <w:color w:val="333333"/>
          <w:sz w:val="24"/>
          <w:szCs w:val="24"/>
          <w:u w:color="333333"/>
          <w:shd w:val="clear" w:color="auto" w:fill="FFFFFF"/>
        </w:rPr>
        <w:t xml:space="preserve">, M., Mena, L y </w:t>
      </w:r>
      <w:proofErr w:type="spellStart"/>
      <w:r w:rsidRPr="00D660F1">
        <w:rPr>
          <w:rFonts w:ascii="Times New Roman" w:eastAsia="Arial Unicode MS" w:hAnsi="Times New Roman" w:cs="Times New Roman"/>
          <w:color w:val="333333"/>
          <w:sz w:val="24"/>
          <w:szCs w:val="24"/>
          <w:u w:color="333333"/>
          <w:shd w:val="clear" w:color="auto" w:fill="FFFFFF"/>
        </w:rPr>
        <w:t>Riviere</w:t>
      </w:r>
      <w:proofErr w:type="spellEnd"/>
      <w:r w:rsidRPr="00D660F1">
        <w:rPr>
          <w:rFonts w:ascii="Times New Roman" w:eastAsia="Arial Unicode MS" w:hAnsi="Times New Roman" w:cs="Times New Roman"/>
          <w:color w:val="333333"/>
          <w:sz w:val="24"/>
          <w:szCs w:val="24"/>
          <w:u w:color="333333"/>
          <w:shd w:val="clear" w:color="auto" w:fill="FFFFFF"/>
        </w:rPr>
        <w:t xml:space="preserve">, J. (2010). </w:t>
      </w:r>
      <w:r w:rsidRPr="00D660F1">
        <w:rPr>
          <w:rFonts w:ascii="Times New Roman" w:eastAsia="Arial Unicode MS" w:hAnsi="Times New Roman" w:cs="Times New Roman"/>
          <w:i/>
          <w:iCs/>
          <w:color w:val="333333"/>
          <w:sz w:val="24"/>
          <w:szCs w:val="24"/>
          <w:u w:color="333333"/>
          <w:shd w:val="clear" w:color="auto" w:fill="FFFFFF"/>
        </w:rPr>
        <w:t>Fracaso y abandono escolar en España</w:t>
      </w:r>
      <w:r w:rsidRPr="00D660F1">
        <w:rPr>
          <w:rFonts w:ascii="Times New Roman" w:eastAsia="Arial Unicode MS" w:hAnsi="Times New Roman" w:cs="Times New Roman"/>
          <w:color w:val="333333"/>
          <w:sz w:val="24"/>
          <w:szCs w:val="24"/>
          <w:u w:color="333333"/>
          <w:shd w:val="clear" w:color="auto" w:fill="FFFFFF"/>
        </w:rPr>
        <w:t>, Barcelona: Fundación “La Caixa”.</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rPr>
        <w:t xml:space="preserve">García, M. (2013). </w:t>
      </w:r>
      <w:r w:rsidRPr="00D660F1">
        <w:rPr>
          <w:rFonts w:ascii="Times New Roman" w:eastAsia="Arial Unicode MS" w:hAnsi="Times New Roman" w:cs="Times New Roman"/>
          <w:i/>
          <w:iCs/>
          <w:color w:val="333333"/>
          <w:sz w:val="24"/>
          <w:szCs w:val="24"/>
          <w:u w:color="333333"/>
          <w:shd w:val="clear" w:color="auto" w:fill="FFFFFF"/>
        </w:rPr>
        <w:t>Absentismo y abandono escolar</w:t>
      </w:r>
      <w:r w:rsidRPr="00D660F1">
        <w:rPr>
          <w:rFonts w:ascii="Times New Roman" w:eastAsia="Arial Unicode MS" w:hAnsi="Times New Roman" w:cs="Times New Roman"/>
          <w:color w:val="333333"/>
          <w:sz w:val="24"/>
          <w:szCs w:val="24"/>
          <w:u w:color="333333"/>
          <w:shd w:val="clear" w:color="auto" w:fill="FFFFFF"/>
        </w:rPr>
        <w:t>, Madrid: Síntesis.</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rPr>
        <w:lastRenderedPageBreak/>
        <w:t xml:space="preserve">García, M., Casal, J., Merino, R y Sánchez, A. (2013). Itinerarios de abandono escolar y transición tras la Educación Secundaria Obligatoria, </w:t>
      </w:r>
      <w:r w:rsidRPr="00D660F1">
        <w:rPr>
          <w:rFonts w:ascii="Times New Roman" w:eastAsia="Arial Unicode MS" w:hAnsi="Times New Roman" w:cs="Times New Roman"/>
          <w:i/>
          <w:iCs/>
          <w:color w:val="333333"/>
          <w:sz w:val="24"/>
          <w:szCs w:val="24"/>
          <w:u w:color="333333"/>
          <w:shd w:val="clear" w:color="auto" w:fill="FFFFFF"/>
        </w:rPr>
        <w:t>Revista de Educación</w:t>
      </w:r>
      <w:r w:rsidRPr="00D660F1">
        <w:rPr>
          <w:rFonts w:ascii="Times New Roman" w:eastAsia="Arial Unicode MS" w:hAnsi="Times New Roman" w:cs="Times New Roman"/>
          <w:color w:val="333333"/>
          <w:sz w:val="24"/>
          <w:szCs w:val="24"/>
          <w:u w:color="333333"/>
          <w:shd w:val="clear" w:color="auto" w:fill="FFFFFF"/>
        </w:rPr>
        <w:t>, 361, 65-94.</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rPr>
        <w:t xml:space="preserve">Kaplan, C. (2008). </w:t>
      </w:r>
      <w:r w:rsidRPr="00D660F1">
        <w:rPr>
          <w:rFonts w:ascii="Times New Roman" w:eastAsia="Arial Unicode MS" w:hAnsi="Times New Roman" w:cs="Times New Roman"/>
          <w:i/>
          <w:iCs/>
          <w:color w:val="333333"/>
          <w:sz w:val="24"/>
          <w:szCs w:val="24"/>
          <w:u w:color="333333"/>
          <w:shd w:val="clear" w:color="auto" w:fill="FFFFFF"/>
        </w:rPr>
        <w:t>Talentos, dones e inteligencias. El fracaso escolar no es un destino</w:t>
      </w:r>
      <w:r w:rsidRPr="00D660F1">
        <w:rPr>
          <w:rFonts w:ascii="Times New Roman" w:eastAsia="Arial Unicode MS" w:hAnsi="Times New Roman" w:cs="Times New Roman"/>
          <w:color w:val="333333"/>
          <w:sz w:val="24"/>
          <w:szCs w:val="24"/>
          <w:u w:color="333333"/>
          <w:shd w:val="clear" w:color="auto" w:fill="FFFFFF"/>
        </w:rPr>
        <w:t xml:space="preserve">, Buenos Aires: Alternativa Pedagógica. </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proofErr w:type="spellStart"/>
      <w:r w:rsidRPr="00D660F1">
        <w:rPr>
          <w:rFonts w:ascii="Times New Roman" w:eastAsia="Arial Unicode MS" w:hAnsi="Times New Roman" w:cs="Times New Roman"/>
          <w:color w:val="333333"/>
          <w:sz w:val="24"/>
          <w:szCs w:val="24"/>
          <w:u w:color="333333"/>
          <w:shd w:val="clear" w:color="auto" w:fill="FFFFFF"/>
        </w:rPr>
        <w:t>Kessler</w:t>
      </w:r>
      <w:proofErr w:type="spellEnd"/>
      <w:r w:rsidRPr="00D660F1">
        <w:rPr>
          <w:rFonts w:ascii="Times New Roman" w:eastAsia="Arial Unicode MS" w:hAnsi="Times New Roman" w:cs="Times New Roman"/>
          <w:color w:val="333333"/>
          <w:sz w:val="24"/>
          <w:szCs w:val="24"/>
          <w:u w:color="333333"/>
          <w:shd w:val="clear" w:color="auto" w:fill="FFFFFF"/>
        </w:rPr>
        <w:t xml:space="preserve">, G. (2002). </w:t>
      </w:r>
      <w:r w:rsidRPr="00D660F1">
        <w:rPr>
          <w:rFonts w:ascii="Times New Roman" w:eastAsia="Arial Unicode MS" w:hAnsi="Times New Roman" w:cs="Times New Roman"/>
          <w:i/>
          <w:iCs/>
          <w:color w:val="333333"/>
          <w:sz w:val="24"/>
          <w:szCs w:val="24"/>
          <w:u w:color="333333"/>
          <w:shd w:val="clear" w:color="auto" w:fill="FFFFFF"/>
        </w:rPr>
        <w:t>La experiencia escolar fragmentada. Estudiantes y docentes en la escuela media en Buenos Aires</w:t>
      </w:r>
      <w:r w:rsidRPr="00D660F1">
        <w:rPr>
          <w:rFonts w:ascii="Times New Roman" w:eastAsia="Arial Unicode MS" w:hAnsi="Times New Roman" w:cs="Times New Roman"/>
          <w:color w:val="333333"/>
          <w:sz w:val="24"/>
          <w:szCs w:val="24"/>
          <w:u w:color="333333"/>
          <w:shd w:val="clear" w:color="auto" w:fill="FFFFFF"/>
        </w:rPr>
        <w:t xml:space="preserve">, Buenos Aires: Unesco. </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proofErr w:type="spellStart"/>
      <w:r w:rsidRPr="00D660F1">
        <w:rPr>
          <w:rFonts w:ascii="Times New Roman" w:eastAsia="Arial Unicode MS" w:hAnsi="Times New Roman" w:cs="Times New Roman"/>
          <w:color w:val="333333"/>
          <w:sz w:val="24"/>
          <w:szCs w:val="24"/>
          <w:u w:color="333333"/>
          <w:shd w:val="clear" w:color="auto" w:fill="FFFFFF"/>
        </w:rPr>
        <w:t>Marchesi</w:t>
      </w:r>
      <w:proofErr w:type="spellEnd"/>
      <w:r w:rsidRPr="00D660F1">
        <w:rPr>
          <w:rFonts w:ascii="Times New Roman" w:eastAsia="Arial Unicode MS" w:hAnsi="Times New Roman" w:cs="Times New Roman"/>
          <w:color w:val="333333"/>
          <w:sz w:val="24"/>
          <w:szCs w:val="24"/>
          <w:u w:color="333333"/>
          <w:shd w:val="clear" w:color="auto" w:fill="FFFFFF"/>
        </w:rPr>
        <w:t xml:space="preserve">, A. (2004). </w:t>
      </w:r>
      <w:r w:rsidRPr="00D660F1">
        <w:rPr>
          <w:rFonts w:ascii="Times New Roman" w:eastAsia="Arial Unicode MS" w:hAnsi="Times New Roman" w:cs="Times New Roman"/>
          <w:i/>
          <w:iCs/>
          <w:color w:val="333333"/>
          <w:sz w:val="24"/>
          <w:szCs w:val="24"/>
          <w:u w:color="333333"/>
          <w:shd w:val="clear" w:color="auto" w:fill="FFFFFF"/>
        </w:rPr>
        <w:t>Qué será de nosotros, los malos alumnos</w:t>
      </w:r>
      <w:r w:rsidRPr="00D660F1">
        <w:rPr>
          <w:rFonts w:ascii="Times New Roman" w:eastAsia="Arial Unicode MS" w:hAnsi="Times New Roman" w:cs="Times New Roman"/>
          <w:color w:val="333333"/>
          <w:sz w:val="24"/>
          <w:szCs w:val="24"/>
          <w:u w:color="333333"/>
          <w:shd w:val="clear" w:color="auto" w:fill="FFFFFF"/>
        </w:rPr>
        <w:t>, Madrid: Alianza Editorial.</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rPr>
        <w:t xml:space="preserve">Martín, R y </w:t>
      </w:r>
      <w:proofErr w:type="spellStart"/>
      <w:r w:rsidRPr="00D660F1">
        <w:rPr>
          <w:rFonts w:ascii="Times New Roman" w:eastAsia="Arial Unicode MS" w:hAnsi="Times New Roman" w:cs="Times New Roman"/>
          <w:color w:val="333333"/>
          <w:sz w:val="24"/>
          <w:szCs w:val="24"/>
          <w:u w:color="333333"/>
          <w:shd w:val="clear" w:color="auto" w:fill="FFFFFF"/>
        </w:rPr>
        <w:t>Bruquetas</w:t>
      </w:r>
      <w:proofErr w:type="spellEnd"/>
      <w:r w:rsidRPr="00D660F1">
        <w:rPr>
          <w:rFonts w:ascii="Times New Roman" w:eastAsia="Arial Unicode MS" w:hAnsi="Times New Roman" w:cs="Times New Roman"/>
          <w:color w:val="333333"/>
          <w:sz w:val="24"/>
          <w:szCs w:val="24"/>
          <w:u w:color="333333"/>
          <w:shd w:val="clear" w:color="auto" w:fill="FFFFFF"/>
        </w:rPr>
        <w:t xml:space="preserve">, C. La evolución de la importancia del capital escolar en la clase obrera, </w:t>
      </w:r>
      <w:r w:rsidRPr="00D660F1">
        <w:rPr>
          <w:rFonts w:ascii="Times New Roman" w:eastAsia="Arial Unicode MS" w:hAnsi="Times New Roman" w:cs="Times New Roman"/>
          <w:i/>
          <w:iCs/>
          <w:color w:val="333333"/>
          <w:sz w:val="24"/>
          <w:szCs w:val="24"/>
          <w:u w:color="333333"/>
          <w:shd w:val="clear" w:color="auto" w:fill="FFFFFF"/>
        </w:rPr>
        <w:t>RASE</w:t>
      </w:r>
      <w:r w:rsidRPr="00D660F1">
        <w:rPr>
          <w:rFonts w:ascii="Times New Roman" w:eastAsia="Arial Unicode MS" w:hAnsi="Times New Roman" w:cs="Times New Roman"/>
          <w:color w:val="333333"/>
          <w:sz w:val="24"/>
          <w:szCs w:val="24"/>
          <w:u w:color="333333"/>
          <w:shd w:val="clear" w:color="auto" w:fill="FFFFFF"/>
        </w:rPr>
        <w:t>, 7 (2), 373-394.</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rPr>
        <w:t xml:space="preserve">MECD. Ministerio de Educación, Cultura y Deportes de España (2011). </w:t>
      </w:r>
      <w:r w:rsidRPr="00D660F1">
        <w:rPr>
          <w:rFonts w:ascii="Times New Roman" w:eastAsia="Arial Unicode MS" w:hAnsi="Times New Roman" w:cs="Times New Roman"/>
          <w:i/>
          <w:iCs/>
          <w:color w:val="333333"/>
          <w:sz w:val="24"/>
          <w:szCs w:val="24"/>
          <w:u w:color="333333"/>
          <w:shd w:val="clear" w:color="auto" w:fill="FFFFFF"/>
        </w:rPr>
        <w:t>Evaluación general de Diagnóstico 2010. Educación Secundaria Obligatoria. Segundo curso</w:t>
      </w:r>
      <w:r w:rsidRPr="00D660F1">
        <w:rPr>
          <w:rFonts w:ascii="Times New Roman" w:eastAsia="Arial Unicode MS" w:hAnsi="Times New Roman" w:cs="Times New Roman"/>
          <w:color w:val="333333"/>
          <w:sz w:val="24"/>
          <w:szCs w:val="24"/>
          <w:u w:color="333333"/>
          <w:shd w:val="clear" w:color="auto" w:fill="FFFFFF"/>
        </w:rPr>
        <w:t xml:space="preserve">. </w:t>
      </w:r>
      <w:hyperlink r:id="rId9" w:history="1">
        <w:r w:rsidRPr="00D660F1">
          <w:rPr>
            <w:rFonts w:ascii="Times New Roman" w:eastAsia="Arial Unicode MS" w:hAnsi="Times New Roman" w:cs="Times New Roman"/>
            <w:color w:val="auto"/>
            <w:sz w:val="24"/>
            <w:szCs w:val="24"/>
            <w:u w:val="single" w:color="333333"/>
            <w:shd w:val="clear" w:color="auto" w:fill="FFFFFF"/>
          </w:rPr>
          <w:t>http://www.mecd.gob.es/dctm/ievaluacion/informe-egd-2010.pdf?documentId=0901e72b80d5ad3e</w:t>
        </w:r>
      </w:hyperlink>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rPr>
        <w:t xml:space="preserve">Meo, A. (2013). </w:t>
      </w:r>
      <w:proofErr w:type="spellStart"/>
      <w:r w:rsidRPr="00D660F1">
        <w:rPr>
          <w:rFonts w:ascii="Times New Roman" w:eastAsia="Arial Unicode MS" w:hAnsi="Times New Roman" w:cs="Times New Roman"/>
          <w:color w:val="333333"/>
          <w:sz w:val="24"/>
          <w:szCs w:val="24"/>
          <w:u w:color="333333"/>
          <w:shd w:val="clear" w:color="auto" w:fill="FFFFFF"/>
        </w:rPr>
        <w:t>Habitus</w:t>
      </w:r>
      <w:proofErr w:type="spellEnd"/>
      <w:r w:rsidRPr="00D660F1">
        <w:rPr>
          <w:rFonts w:ascii="Times New Roman" w:eastAsia="Arial Unicode MS" w:hAnsi="Times New Roman" w:cs="Times New Roman"/>
          <w:color w:val="333333"/>
          <w:sz w:val="24"/>
          <w:szCs w:val="24"/>
          <w:u w:color="333333"/>
          <w:shd w:val="clear" w:color="auto" w:fill="FFFFFF"/>
        </w:rPr>
        <w:t xml:space="preserve"> escolar de estudiantes de clase media en escuelas secundarias de la ciudad de Buenos Aires, </w:t>
      </w:r>
      <w:r w:rsidRPr="00D660F1">
        <w:rPr>
          <w:rFonts w:ascii="Times New Roman" w:eastAsia="Arial Unicode MS" w:hAnsi="Times New Roman" w:cs="Times New Roman"/>
          <w:i/>
          <w:iCs/>
          <w:color w:val="333333"/>
          <w:sz w:val="24"/>
          <w:szCs w:val="24"/>
          <w:u w:color="333333"/>
          <w:shd w:val="clear" w:color="auto" w:fill="FFFFFF"/>
        </w:rPr>
        <w:t>Revista de Política Educativa</w:t>
      </w:r>
      <w:r w:rsidRPr="00D660F1">
        <w:rPr>
          <w:rFonts w:ascii="Times New Roman" w:eastAsia="Arial Unicode MS" w:hAnsi="Times New Roman" w:cs="Times New Roman"/>
          <w:color w:val="333333"/>
          <w:sz w:val="24"/>
          <w:szCs w:val="24"/>
          <w:u w:color="333333"/>
          <w:shd w:val="clear" w:color="auto" w:fill="FFFFFF"/>
        </w:rPr>
        <w:t xml:space="preserve">, 4, 21-50. </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lang w:val="en-US"/>
        </w:rPr>
      </w:pPr>
      <w:r w:rsidRPr="00D660F1">
        <w:rPr>
          <w:rFonts w:ascii="Times New Roman" w:eastAsia="Arial Unicode MS" w:hAnsi="Times New Roman" w:cs="Times New Roman"/>
          <w:color w:val="333333"/>
          <w:sz w:val="24"/>
          <w:szCs w:val="24"/>
          <w:u w:color="333333"/>
          <w:shd w:val="clear" w:color="auto" w:fill="FFFFFF"/>
          <w:lang w:val="en-US"/>
        </w:rPr>
        <w:t xml:space="preserve">OECD (2016). </w:t>
      </w:r>
      <w:r w:rsidRPr="00D660F1">
        <w:rPr>
          <w:rFonts w:ascii="Times New Roman" w:eastAsia="Arial Unicode MS" w:hAnsi="Times New Roman" w:cs="Times New Roman"/>
          <w:i/>
          <w:iCs/>
          <w:color w:val="333333"/>
          <w:sz w:val="24"/>
          <w:szCs w:val="24"/>
          <w:u w:color="333333"/>
          <w:shd w:val="clear" w:color="auto" w:fill="FFFFFF"/>
          <w:lang w:val="en-US"/>
        </w:rPr>
        <w:t xml:space="preserve">PISA 2015 Results (Volume II): Policies and Practices for Successful Schools, </w:t>
      </w:r>
      <w:r w:rsidRPr="00D660F1">
        <w:rPr>
          <w:rFonts w:ascii="Times New Roman" w:eastAsia="Arial Unicode MS" w:hAnsi="Times New Roman" w:cs="Times New Roman"/>
          <w:color w:val="333333"/>
          <w:sz w:val="24"/>
          <w:szCs w:val="24"/>
          <w:u w:color="333333"/>
          <w:shd w:val="clear" w:color="auto" w:fill="FFFFFF"/>
          <w:lang w:val="en-US"/>
        </w:rPr>
        <w:t xml:space="preserve">PISA, </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proofErr w:type="spellStart"/>
      <w:r w:rsidRPr="00D660F1">
        <w:rPr>
          <w:rFonts w:ascii="Times New Roman" w:eastAsia="Arial Unicode MS" w:hAnsi="Times New Roman" w:cs="Times New Roman"/>
          <w:color w:val="333333"/>
          <w:sz w:val="24"/>
          <w:szCs w:val="24"/>
          <w:u w:color="333333"/>
          <w:shd w:val="clear" w:color="auto" w:fill="FFFFFF"/>
        </w:rPr>
        <w:t>Nuñez</w:t>
      </w:r>
      <w:proofErr w:type="spellEnd"/>
      <w:r w:rsidRPr="00D660F1">
        <w:rPr>
          <w:rFonts w:ascii="Times New Roman" w:eastAsia="Arial Unicode MS" w:hAnsi="Times New Roman" w:cs="Times New Roman"/>
          <w:color w:val="333333"/>
          <w:sz w:val="24"/>
          <w:szCs w:val="24"/>
          <w:u w:color="333333"/>
          <w:shd w:val="clear" w:color="auto" w:fill="FFFFFF"/>
        </w:rPr>
        <w:t xml:space="preserve">, P y </w:t>
      </w:r>
      <w:proofErr w:type="spellStart"/>
      <w:r w:rsidRPr="00D660F1">
        <w:rPr>
          <w:rFonts w:ascii="Times New Roman" w:eastAsia="Arial Unicode MS" w:hAnsi="Times New Roman" w:cs="Times New Roman"/>
          <w:color w:val="333333"/>
          <w:sz w:val="24"/>
          <w:szCs w:val="24"/>
          <w:u w:color="333333"/>
          <w:shd w:val="clear" w:color="auto" w:fill="FFFFFF"/>
        </w:rPr>
        <w:t>Litichever</w:t>
      </w:r>
      <w:proofErr w:type="spellEnd"/>
      <w:r w:rsidRPr="00D660F1">
        <w:rPr>
          <w:rFonts w:ascii="Times New Roman" w:eastAsia="Arial Unicode MS" w:hAnsi="Times New Roman" w:cs="Times New Roman"/>
          <w:color w:val="333333"/>
          <w:sz w:val="24"/>
          <w:szCs w:val="24"/>
          <w:u w:color="333333"/>
          <w:shd w:val="clear" w:color="auto" w:fill="FFFFFF"/>
        </w:rPr>
        <w:t xml:space="preserve">, L. (2015). </w:t>
      </w:r>
      <w:r w:rsidRPr="00D660F1">
        <w:rPr>
          <w:rFonts w:ascii="Times New Roman" w:eastAsia="Arial Unicode MS" w:hAnsi="Times New Roman" w:cs="Times New Roman"/>
          <w:i/>
          <w:iCs/>
          <w:color w:val="333333"/>
          <w:sz w:val="24"/>
          <w:szCs w:val="24"/>
          <w:u w:color="333333"/>
          <w:shd w:val="clear" w:color="auto" w:fill="FFFFFF"/>
        </w:rPr>
        <w:t>Radiografías de la experiencia escolar. Ser joven (es) en la escuela</w:t>
      </w:r>
      <w:r w:rsidRPr="00D660F1">
        <w:rPr>
          <w:rFonts w:ascii="Times New Roman" w:eastAsia="Arial Unicode MS" w:hAnsi="Times New Roman" w:cs="Times New Roman"/>
          <w:color w:val="333333"/>
          <w:sz w:val="24"/>
          <w:szCs w:val="24"/>
          <w:u w:color="333333"/>
          <w:shd w:val="clear" w:color="auto" w:fill="FFFFFF"/>
        </w:rPr>
        <w:t xml:space="preserve">. Buenos Aires: Grupo Editores Universitarios. </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rPr>
        <w:t xml:space="preserve">Pérez Sánchez, C. (2002). </w:t>
      </w:r>
      <w:r w:rsidRPr="00D660F1">
        <w:rPr>
          <w:rFonts w:ascii="Times New Roman" w:eastAsia="Arial Unicode MS" w:hAnsi="Times New Roman" w:cs="Times New Roman"/>
          <w:i/>
          <w:iCs/>
          <w:color w:val="333333"/>
          <w:sz w:val="24"/>
          <w:szCs w:val="24"/>
          <w:u w:color="333333"/>
          <w:shd w:val="clear" w:color="auto" w:fill="FFFFFF"/>
        </w:rPr>
        <w:t>Análisis sociológicos de las relaciones entre la cultura escolar y las culturas subalternas</w:t>
      </w:r>
      <w:r w:rsidRPr="00D660F1">
        <w:rPr>
          <w:rFonts w:ascii="Times New Roman" w:eastAsia="Arial Unicode MS" w:hAnsi="Times New Roman" w:cs="Times New Roman"/>
          <w:color w:val="333333"/>
          <w:sz w:val="24"/>
          <w:szCs w:val="24"/>
          <w:u w:color="333333"/>
          <w:shd w:val="clear" w:color="auto" w:fill="FFFFFF"/>
        </w:rPr>
        <w:t>, Servicio de Publicaciones de la Universidad de La Laguna. https://riull.ull.es/xmlui/bitstream/handle/915/10024/cs74.pdf?sequence=1&amp;isAllowed=y.</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rPr>
        <w:lastRenderedPageBreak/>
        <w:t>P</w:t>
      </w:r>
      <w:r w:rsidRPr="00D660F1">
        <w:rPr>
          <w:rFonts w:ascii="Times New Roman" w:eastAsia="Arial Unicode MS" w:hAnsi="Times New Roman" w:cs="Times New Roman"/>
          <w:color w:val="333333"/>
          <w:sz w:val="24"/>
          <w:szCs w:val="24"/>
          <w:u w:color="333333"/>
          <w:shd w:val="clear" w:color="auto" w:fill="FFFFFF"/>
          <w:lang w:val="fr-FR"/>
        </w:rPr>
        <w:t>é</w:t>
      </w:r>
      <w:proofErr w:type="spellStart"/>
      <w:r w:rsidRPr="00D660F1">
        <w:rPr>
          <w:rFonts w:ascii="Times New Roman" w:eastAsia="Arial Unicode MS" w:hAnsi="Times New Roman" w:cs="Times New Roman"/>
          <w:color w:val="333333"/>
          <w:sz w:val="24"/>
          <w:szCs w:val="24"/>
          <w:u w:color="333333"/>
          <w:shd w:val="clear" w:color="auto" w:fill="FFFFFF"/>
        </w:rPr>
        <w:t>rez</w:t>
      </w:r>
      <w:proofErr w:type="spellEnd"/>
      <w:r w:rsidRPr="00D660F1">
        <w:rPr>
          <w:rFonts w:ascii="Times New Roman" w:eastAsia="Arial Unicode MS" w:hAnsi="Times New Roman" w:cs="Times New Roman"/>
          <w:color w:val="333333"/>
          <w:sz w:val="24"/>
          <w:szCs w:val="24"/>
          <w:u w:color="333333"/>
          <w:shd w:val="clear" w:color="auto" w:fill="FFFFFF"/>
        </w:rPr>
        <w:t xml:space="preserve"> Sánchez, C., </w:t>
      </w:r>
      <w:proofErr w:type="spellStart"/>
      <w:r w:rsidRPr="00D660F1">
        <w:rPr>
          <w:rFonts w:ascii="Times New Roman" w:eastAsia="Arial Unicode MS" w:hAnsi="Times New Roman" w:cs="Times New Roman"/>
          <w:color w:val="333333"/>
          <w:sz w:val="24"/>
          <w:szCs w:val="24"/>
          <w:u w:color="333333"/>
          <w:shd w:val="clear" w:color="auto" w:fill="FFFFFF"/>
        </w:rPr>
        <w:t>Betancort</w:t>
      </w:r>
      <w:proofErr w:type="spellEnd"/>
      <w:r w:rsidRPr="00D660F1">
        <w:rPr>
          <w:rFonts w:ascii="Times New Roman" w:eastAsia="Arial Unicode MS" w:hAnsi="Times New Roman" w:cs="Times New Roman"/>
          <w:color w:val="333333"/>
          <w:sz w:val="24"/>
          <w:szCs w:val="24"/>
          <w:u w:color="333333"/>
          <w:shd w:val="clear" w:color="auto" w:fill="FFFFFF"/>
        </w:rPr>
        <w:t xml:space="preserve"> Montesinos, M. y Cabrera Rodríguez, L. (2014). Inversión pedagógica y </w:t>
      </w:r>
      <w:r w:rsidRPr="00D660F1">
        <w:rPr>
          <w:rFonts w:ascii="Times New Roman" w:eastAsia="Arial Unicode MS" w:hAnsi="Times New Roman" w:cs="Times New Roman"/>
          <w:color w:val="333333"/>
          <w:sz w:val="24"/>
          <w:szCs w:val="24"/>
          <w:u w:color="333333"/>
          <w:shd w:val="clear" w:color="auto" w:fill="FFFFFF"/>
          <w:lang w:val="fr-FR"/>
        </w:rPr>
        <w:t>é</w:t>
      </w:r>
      <w:proofErr w:type="spellStart"/>
      <w:r w:rsidRPr="00D660F1">
        <w:rPr>
          <w:rFonts w:ascii="Times New Roman" w:eastAsia="Arial Unicode MS" w:hAnsi="Times New Roman" w:cs="Times New Roman"/>
          <w:color w:val="333333"/>
          <w:sz w:val="24"/>
          <w:szCs w:val="24"/>
          <w:u w:color="333333"/>
          <w:shd w:val="clear" w:color="auto" w:fill="FFFFFF"/>
        </w:rPr>
        <w:t>xito</w:t>
      </w:r>
      <w:proofErr w:type="spellEnd"/>
      <w:r w:rsidRPr="00D660F1">
        <w:rPr>
          <w:rFonts w:ascii="Times New Roman" w:eastAsia="Arial Unicode MS" w:hAnsi="Times New Roman" w:cs="Times New Roman"/>
          <w:color w:val="333333"/>
          <w:sz w:val="24"/>
          <w:szCs w:val="24"/>
          <w:u w:color="333333"/>
          <w:shd w:val="clear" w:color="auto" w:fill="FFFFFF"/>
        </w:rPr>
        <w:t xml:space="preserve"> escolar del alumnado de clase obrera. </w:t>
      </w:r>
      <w:r w:rsidRPr="00D660F1">
        <w:rPr>
          <w:rFonts w:ascii="Times New Roman" w:eastAsia="Arial Unicode MS" w:hAnsi="Times New Roman" w:cs="Times New Roman"/>
          <w:i/>
          <w:iCs/>
          <w:color w:val="333333"/>
          <w:sz w:val="24"/>
          <w:szCs w:val="24"/>
          <w:u w:color="333333"/>
          <w:shd w:val="clear" w:color="auto" w:fill="FFFFFF"/>
        </w:rPr>
        <w:t>RASE</w:t>
      </w:r>
      <w:r w:rsidRPr="00D660F1">
        <w:rPr>
          <w:rFonts w:ascii="Times New Roman" w:eastAsia="Arial Unicode MS" w:hAnsi="Times New Roman" w:cs="Times New Roman"/>
          <w:color w:val="333333"/>
          <w:sz w:val="24"/>
          <w:szCs w:val="24"/>
          <w:u w:color="333333"/>
          <w:shd w:val="clear" w:color="auto" w:fill="FFFFFF"/>
          <w:lang w:val="it-IT"/>
        </w:rPr>
        <w:t xml:space="preserve"> 7 (2), 410-428</w:t>
      </w:r>
      <w:r w:rsidRPr="00D660F1">
        <w:rPr>
          <w:rFonts w:ascii="Times New Roman" w:eastAsia="Arial Unicode MS" w:hAnsi="Times New Roman" w:cs="Times New Roman"/>
          <w:color w:val="333333"/>
          <w:sz w:val="24"/>
          <w:szCs w:val="24"/>
          <w:u w:color="333333"/>
          <w:shd w:val="clear" w:color="auto" w:fill="FFFFFF"/>
        </w:rPr>
        <w:t>.</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lang w:val="es-ES"/>
        </w:rPr>
      </w:pPr>
      <w:r w:rsidRPr="00D660F1">
        <w:rPr>
          <w:rFonts w:ascii="Times New Roman" w:eastAsia="Arial Unicode MS" w:hAnsi="Times New Roman" w:cs="Times New Roman"/>
          <w:color w:val="333333"/>
          <w:sz w:val="24"/>
          <w:szCs w:val="24"/>
          <w:u w:color="333333"/>
          <w:shd w:val="clear" w:color="auto" w:fill="FFFFFF"/>
          <w:lang w:val="es-ES"/>
        </w:rPr>
        <w:t xml:space="preserve">Pérez Sánchez, C, Santana Armas, F, </w:t>
      </w:r>
      <w:proofErr w:type="spellStart"/>
      <w:r w:rsidRPr="00D660F1">
        <w:rPr>
          <w:rFonts w:ascii="Times New Roman" w:eastAsia="Arial Unicode MS" w:hAnsi="Times New Roman" w:cs="Times New Roman"/>
          <w:color w:val="333333"/>
          <w:sz w:val="24"/>
          <w:szCs w:val="24"/>
          <w:u w:color="333333"/>
          <w:shd w:val="clear" w:color="auto" w:fill="FFFFFF"/>
          <w:lang w:val="es-ES"/>
        </w:rPr>
        <w:t>Betancort</w:t>
      </w:r>
      <w:proofErr w:type="spellEnd"/>
      <w:r w:rsidRPr="00D660F1">
        <w:rPr>
          <w:rFonts w:ascii="Times New Roman" w:eastAsia="Arial Unicode MS" w:hAnsi="Times New Roman" w:cs="Times New Roman"/>
          <w:color w:val="333333"/>
          <w:sz w:val="24"/>
          <w:szCs w:val="24"/>
          <w:u w:color="333333"/>
          <w:shd w:val="clear" w:color="auto" w:fill="FFFFFF"/>
          <w:lang w:val="es-ES"/>
        </w:rPr>
        <w:t xml:space="preserve"> Montesinos, M y Cabrera Rodríguez, L. (2019). Percepciones sobre las experiencias del alumnado de secundaria en Canarias (España). Un estudio sobre la adaptación escolar. http://jornadassociologia.fahce.unlp.edu.ar</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rPr>
        <w:t xml:space="preserve">Reguillo, R. (2012). </w:t>
      </w:r>
      <w:r w:rsidRPr="00D660F1">
        <w:rPr>
          <w:rFonts w:ascii="Times New Roman" w:eastAsia="Arial Unicode MS" w:hAnsi="Times New Roman" w:cs="Times New Roman"/>
          <w:i/>
          <w:iCs/>
          <w:color w:val="333333"/>
          <w:sz w:val="24"/>
          <w:szCs w:val="24"/>
          <w:u w:color="333333"/>
          <w:shd w:val="clear" w:color="auto" w:fill="FFFFFF"/>
        </w:rPr>
        <w:t>Culturas juveniles. Formas políticas del desencanto</w:t>
      </w:r>
      <w:r w:rsidRPr="00D660F1">
        <w:rPr>
          <w:rFonts w:ascii="Times New Roman" w:eastAsia="Arial Unicode MS" w:hAnsi="Times New Roman" w:cs="Times New Roman"/>
          <w:color w:val="333333"/>
          <w:sz w:val="24"/>
          <w:szCs w:val="24"/>
          <w:u w:color="333333"/>
          <w:shd w:val="clear" w:color="auto" w:fill="FFFFFF"/>
        </w:rPr>
        <w:t xml:space="preserve">, Buenos Aires: S. XXI Editores. </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proofErr w:type="spellStart"/>
      <w:r w:rsidRPr="00D660F1">
        <w:rPr>
          <w:rFonts w:ascii="Times New Roman" w:eastAsia="Arial Unicode MS" w:hAnsi="Times New Roman" w:cs="Times New Roman"/>
          <w:color w:val="333333"/>
          <w:sz w:val="24"/>
          <w:szCs w:val="24"/>
          <w:u w:color="333333"/>
          <w:shd w:val="clear" w:color="auto" w:fill="FFFFFF"/>
        </w:rPr>
        <w:t>Sambucceti</w:t>
      </w:r>
      <w:proofErr w:type="spellEnd"/>
      <w:r w:rsidRPr="00D660F1">
        <w:rPr>
          <w:rFonts w:ascii="Times New Roman" w:eastAsia="Arial Unicode MS" w:hAnsi="Times New Roman" w:cs="Times New Roman"/>
          <w:color w:val="333333"/>
          <w:sz w:val="24"/>
          <w:szCs w:val="24"/>
          <w:u w:color="333333"/>
          <w:shd w:val="clear" w:color="auto" w:fill="FFFFFF"/>
        </w:rPr>
        <w:t xml:space="preserve">, V. (2014). </w:t>
      </w:r>
      <w:r w:rsidRPr="00D660F1">
        <w:rPr>
          <w:rFonts w:ascii="Times New Roman" w:eastAsia="Arial Unicode MS" w:hAnsi="Times New Roman" w:cs="Times New Roman"/>
          <w:i/>
          <w:iCs/>
          <w:color w:val="333333"/>
          <w:sz w:val="24"/>
          <w:szCs w:val="24"/>
          <w:u w:color="333333"/>
          <w:shd w:val="clear" w:color="auto" w:fill="FFFFFF"/>
        </w:rPr>
        <w:t>Estudio de las experiencias escolares discontinuas en los/</w:t>
      </w:r>
      <w:proofErr w:type="gramStart"/>
      <w:r w:rsidRPr="00D660F1">
        <w:rPr>
          <w:rFonts w:ascii="Times New Roman" w:eastAsia="Arial Unicode MS" w:hAnsi="Times New Roman" w:cs="Times New Roman"/>
          <w:i/>
          <w:iCs/>
          <w:color w:val="333333"/>
          <w:sz w:val="24"/>
          <w:szCs w:val="24"/>
          <w:u w:color="333333"/>
          <w:shd w:val="clear" w:color="auto" w:fill="FFFFFF"/>
        </w:rPr>
        <w:t>as jóvenes</w:t>
      </w:r>
      <w:proofErr w:type="gramEnd"/>
      <w:r w:rsidRPr="00D660F1">
        <w:rPr>
          <w:rFonts w:ascii="Times New Roman" w:eastAsia="Arial Unicode MS" w:hAnsi="Times New Roman" w:cs="Times New Roman"/>
          <w:i/>
          <w:iCs/>
          <w:color w:val="333333"/>
          <w:sz w:val="24"/>
          <w:szCs w:val="24"/>
          <w:u w:color="333333"/>
          <w:shd w:val="clear" w:color="auto" w:fill="FFFFFF"/>
        </w:rPr>
        <w:t xml:space="preserve"> de la clase trabajadora</w:t>
      </w:r>
      <w:r w:rsidRPr="00D660F1">
        <w:rPr>
          <w:rFonts w:ascii="Times New Roman" w:eastAsia="Arial Unicode MS" w:hAnsi="Times New Roman" w:cs="Times New Roman"/>
          <w:color w:val="333333"/>
          <w:sz w:val="24"/>
          <w:szCs w:val="24"/>
          <w:u w:color="333333"/>
          <w:shd w:val="clear" w:color="auto" w:fill="FFFFFF"/>
        </w:rPr>
        <w:t xml:space="preserve">, Buenos Aires: Universidad Nacional de La Plata. </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proofErr w:type="spellStart"/>
      <w:r w:rsidRPr="00D660F1">
        <w:rPr>
          <w:rFonts w:ascii="Times New Roman" w:eastAsia="Arial Unicode MS" w:hAnsi="Times New Roman" w:cs="Times New Roman"/>
          <w:color w:val="333333"/>
          <w:sz w:val="24"/>
          <w:szCs w:val="24"/>
          <w:u w:color="333333"/>
          <w:shd w:val="clear" w:color="auto" w:fill="FFFFFF"/>
        </w:rPr>
        <w:t>Tiramonti</w:t>
      </w:r>
      <w:proofErr w:type="spellEnd"/>
      <w:r w:rsidRPr="00D660F1">
        <w:rPr>
          <w:rFonts w:ascii="Times New Roman" w:eastAsia="Arial Unicode MS" w:hAnsi="Times New Roman" w:cs="Times New Roman"/>
          <w:color w:val="333333"/>
          <w:sz w:val="24"/>
          <w:szCs w:val="24"/>
          <w:u w:color="333333"/>
          <w:shd w:val="clear" w:color="auto" w:fill="FFFFFF"/>
        </w:rPr>
        <w:t xml:space="preserve">, G y </w:t>
      </w:r>
      <w:proofErr w:type="spellStart"/>
      <w:r w:rsidRPr="00D660F1">
        <w:rPr>
          <w:rFonts w:ascii="Times New Roman" w:eastAsia="Arial Unicode MS" w:hAnsi="Times New Roman" w:cs="Times New Roman"/>
          <w:color w:val="333333"/>
          <w:sz w:val="24"/>
          <w:szCs w:val="24"/>
          <w:u w:color="333333"/>
          <w:shd w:val="clear" w:color="auto" w:fill="FFFFFF"/>
        </w:rPr>
        <w:t>Ziegler</w:t>
      </w:r>
      <w:proofErr w:type="spellEnd"/>
      <w:r w:rsidRPr="00D660F1">
        <w:rPr>
          <w:rFonts w:ascii="Times New Roman" w:eastAsia="Arial Unicode MS" w:hAnsi="Times New Roman" w:cs="Times New Roman"/>
          <w:color w:val="333333"/>
          <w:sz w:val="24"/>
          <w:szCs w:val="24"/>
          <w:u w:color="333333"/>
          <w:shd w:val="clear" w:color="auto" w:fill="FFFFFF"/>
        </w:rPr>
        <w:t xml:space="preserve">, S. (2008). </w:t>
      </w:r>
      <w:r w:rsidRPr="00D660F1">
        <w:rPr>
          <w:rFonts w:ascii="Times New Roman" w:eastAsia="Arial Unicode MS" w:hAnsi="Times New Roman" w:cs="Times New Roman"/>
          <w:i/>
          <w:iCs/>
          <w:color w:val="333333"/>
          <w:sz w:val="24"/>
          <w:szCs w:val="24"/>
          <w:u w:color="333333"/>
          <w:shd w:val="clear" w:color="auto" w:fill="FFFFFF"/>
        </w:rPr>
        <w:t>La educación de las elites. Aspiraciones, estrategias y oportunidades</w:t>
      </w:r>
      <w:r w:rsidRPr="00D660F1">
        <w:rPr>
          <w:rFonts w:ascii="Times New Roman" w:eastAsia="Arial Unicode MS" w:hAnsi="Times New Roman" w:cs="Times New Roman"/>
          <w:color w:val="333333"/>
          <w:sz w:val="24"/>
          <w:szCs w:val="24"/>
          <w:u w:color="333333"/>
          <w:shd w:val="clear" w:color="auto" w:fill="FFFFFF"/>
        </w:rPr>
        <w:t>, Buenos Aires, Paidós.</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proofErr w:type="spellStart"/>
      <w:r w:rsidRPr="00D660F1">
        <w:rPr>
          <w:rFonts w:ascii="Times New Roman" w:eastAsia="Arial Unicode MS" w:hAnsi="Times New Roman" w:cs="Times New Roman"/>
          <w:color w:val="333333"/>
          <w:sz w:val="24"/>
          <w:szCs w:val="24"/>
          <w:u w:color="333333"/>
          <w:shd w:val="clear" w:color="auto" w:fill="FFFFFF"/>
        </w:rPr>
        <w:t>Torrents</w:t>
      </w:r>
      <w:proofErr w:type="spellEnd"/>
      <w:r w:rsidRPr="00D660F1">
        <w:rPr>
          <w:rFonts w:ascii="Times New Roman" w:eastAsia="Arial Unicode MS" w:hAnsi="Times New Roman" w:cs="Times New Roman"/>
          <w:color w:val="333333"/>
          <w:sz w:val="24"/>
          <w:szCs w:val="24"/>
          <w:u w:color="333333"/>
          <w:shd w:val="clear" w:color="auto" w:fill="FFFFFF"/>
        </w:rPr>
        <w:t xml:space="preserve">, D., Merino, R., García, M y Valls, O. (2018). El peso del origen social y del centro escolar en la desigualdad de resultados al final de la escuela obligatoria, </w:t>
      </w:r>
      <w:proofErr w:type="spellStart"/>
      <w:r w:rsidRPr="00D660F1">
        <w:rPr>
          <w:rFonts w:ascii="Times New Roman" w:eastAsia="Arial Unicode MS" w:hAnsi="Times New Roman" w:cs="Times New Roman"/>
          <w:i/>
          <w:iCs/>
          <w:color w:val="333333"/>
          <w:sz w:val="24"/>
          <w:szCs w:val="24"/>
          <w:u w:color="333333"/>
          <w:shd w:val="clear" w:color="auto" w:fill="FFFFFF"/>
        </w:rPr>
        <w:t>Papers</w:t>
      </w:r>
      <w:proofErr w:type="spellEnd"/>
      <w:r w:rsidRPr="00D660F1">
        <w:rPr>
          <w:rFonts w:ascii="Times New Roman" w:eastAsia="Arial Unicode MS" w:hAnsi="Times New Roman" w:cs="Times New Roman"/>
          <w:color w:val="333333"/>
          <w:sz w:val="24"/>
          <w:szCs w:val="24"/>
          <w:u w:color="333333"/>
          <w:shd w:val="clear" w:color="auto" w:fill="FFFFFF"/>
        </w:rPr>
        <w:t>, 103 (1), 29-50.</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rPr>
        <w:t xml:space="preserve">Willis, P. 1988. </w:t>
      </w:r>
      <w:r w:rsidRPr="00D660F1">
        <w:rPr>
          <w:rFonts w:ascii="Times New Roman" w:eastAsia="Arial Unicode MS" w:hAnsi="Times New Roman" w:cs="Times New Roman"/>
          <w:i/>
          <w:iCs/>
          <w:color w:val="333333"/>
          <w:sz w:val="24"/>
          <w:szCs w:val="24"/>
          <w:u w:color="333333"/>
          <w:shd w:val="clear" w:color="auto" w:fill="FFFFFF"/>
        </w:rPr>
        <w:t>Aprendiendo a Trabajar,</w:t>
      </w:r>
      <w:r w:rsidRPr="00D660F1">
        <w:rPr>
          <w:rFonts w:ascii="Times New Roman" w:eastAsia="Arial Unicode MS" w:hAnsi="Times New Roman" w:cs="Times New Roman"/>
          <w:color w:val="333333"/>
          <w:sz w:val="24"/>
          <w:szCs w:val="24"/>
          <w:u w:color="333333"/>
          <w:shd w:val="clear" w:color="auto" w:fill="FFFFFF"/>
        </w:rPr>
        <w:t xml:space="preserve"> Madrid: </w:t>
      </w:r>
      <w:proofErr w:type="spellStart"/>
      <w:r w:rsidRPr="00D660F1">
        <w:rPr>
          <w:rFonts w:ascii="Times New Roman" w:eastAsia="Arial Unicode MS" w:hAnsi="Times New Roman" w:cs="Times New Roman"/>
          <w:color w:val="333333"/>
          <w:sz w:val="24"/>
          <w:szCs w:val="24"/>
          <w:u w:color="333333"/>
          <w:shd w:val="clear" w:color="auto" w:fill="FFFFFF"/>
        </w:rPr>
        <w:t>Akal</w:t>
      </w:r>
      <w:proofErr w:type="spellEnd"/>
      <w:r w:rsidRPr="00D660F1">
        <w:rPr>
          <w:rFonts w:ascii="Times New Roman" w:eastAsia="Arial Unicode MS" w:hAnsi="Times New Roman" w:cs="Times New Roman"/>
          <w:color w:val="333333"/>
          <w:sz w:val="24"/>
          <w:szCs w:val="24"/>
          <w:u w:color="333333"/>
          <w:shd w:val="clear" w:color="auto" w:fill="FFFFFF"/>
        </w:rPr>
        <w:t xml:space="preserve">. </w:t>
      </w:r>
    </w:p>
    <w:p w:rsidR="00D660F1" w:rsidRPr="00D660F1" w:rsidRDefault="00D660F1" w:rsidP="00D660F1">
      <w:pPr>
        <w:spacing w:after="0" w:line="480" w:lineRule="auto"/>
        <w:jc w:val="both"/>
        <w:rPr>
          <w:rFonts w:ascii="Times New Roman" w:eastAsia="Arial Unicode MS" w:hAnsi="Times New Roman" w:cs="Times New Roman"/>
          <w:color w:val="333333"/>
          <w:sz w:val="24"/>
          <w:szCs w:val="24"/>
          <w:u w:color="333333"/>
          <w:shd w:val="clear" w:color="auto" w:fill="FFFFFF"/>
        </w:rPr>
      </w:pPr>
      <w:r w:rsidRPr="00D660F1">
        <w:rPr>
          <w:rFonts w:ascii="Times New Roman" w:eastAsia="Arial Unicode MS" w:hAnsi="Times New Roman" w:cs="Times New Roman"/>
          <w:color w:val="333333"/>
          <w:sz w:val="24"/>
          <w:szCs w:val="24"/>
          <w:u w:color="333333"/>
          <w:shd w:val="clear" w:color="auto" w:fill="FFFFFF"/>
        </w:rPr>
        <w:t xml:space="preserve">Willis, P. 2008. Los soldados rasos de la modernidad. La dialéctica del consumo cultural y la escuela del siglo XXI, </w:t>
      </w:r>
      <w:r w:rsidRPr="00D660F1">
        <w:rPr>
          <w:rFonts w:ascii="Times New Roman" w:eastAsia="Arial Unicode MS" w:hAnsi="Times New Roman" w:cs="Times New Roman"/>
          <w:i/>
          <w:iCs/>
          <w:color w:val="333333"/>
          <w:sz w:val="24"/>
          <w:szCs w:val="24"/>
          <w:u w:color="333333"/>
          <w:shd w:val="clear" w:color="auto" w:fill="FFFFFF"/>
        </w:rPr>
        <w:t>RASE</w:t>
      </w:r>
      <w:r w:rsidRPr="00D660F1">
        <w:rPr>
          <w:rFonts w:ascii="Times New Roman" w:eastAsia="Arial Unicode MS" w:hAnsi="Times New Roman" w:cs="Times New Roman"/>
          <w:color w:val="333333"/>
          <w:sz w:val="24"/>
          <w:szCs w:val="24"/>
          <w:u w:color="333333"/>
          <w:shd w:val="clear" w:color="auto" w:fill="FFFFFF"/>
        </w:rPr>
        <w:t xml:space="preserve"> 1 (3), 43-66.</w:t>
      </w:r>
    </w:p>
    <w:p w:rsidR="00D660F1" w:rsidRPr="00D660F1" w:rsidRDefault="00D660F1" w:rsidP="00D660F1">
      <w:pPr>
        <w:spacing w:after="0" w:line="480" w:lineRule="auto"/>
        <w:jc w:val="both"/>
        <w:rPr>
          <w:rFonts w:ascii="Times New Roman" w:eastAsia="Times New Roman" w:hAnsi="Times New Roman" w:cs="Times New Roman"/>
          <w:color w:val="333333"/>
          <w:sz w:val="24"/>
          <w:szCs w:val="24"/>
          <w:u w:color="333333"/>
          <w:shd w:val="clear" w:color="auto" w:fill="FFFFFF"/>
        </w:rPr>
      </w:pPr>
    </w:p>
    <w:sectPr w:rsidR="00D660F1" w:rsidRPr="00D660F1">
      <w:headerReference w:type="default" r:id="rId10"/>
      <w:footerReference w:type="default" r:id="rId11"/>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C5E" w:rsidRDefault="007F1C5E">
      <w:pPr>
        <w:spacing w:after="0" w:line="240" w:lineRule="auto"/>
      </w:pPr>
      <w:r>
        <w:separator/>
      </w:r>
    </w:p>
  </w:endnote>
  <w:endnote w:type="continuationSeparator" w:id="0">
    <w:p w:rsidR="007F1C5E" w:rsidRDefault="007F1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BDB" w:rsidRDefault="00C07BDB">
    <w:pPr>
      <w:pStyle w:val="Cabeceraypi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C5E" w:rsidRDefault="007F1C5E">
      <w:pPr>
        <w:spacing w:after="0" w:line="240" w:lineRule="auto"/>
      </w:pPr>
      <w:r>
        <w:separator/>
      </w:r>
    </w:p>
  </w:footnote>
  <w:footnote w:type="continuationSeparator" w:id="0">
    <w:p w:rsidR="007F1C5E" w:rsidRDefault="007F1C5E">
      <w:pPr>
        <w:spacing w:after="0" w:line="240" w:lineRule="auto"/>
      </w:pPr>
      <w:r>
        <w:continuationSeparator/>
      </w:r>
    </w:p>
  </w:footnote>
  <w:footnote w:id="1">
    <w:p w:rsidR="00D660F1" w:rsidRDefault="00D660F1" w:rsidP="00D660F1">
      <w:pPr>
        <w:pStyle w:val="CuerpoA"/>
        <w:jc w:val="both"/>
        <w:rPr>
          <w:rFonts w:hint="eastAsia"/>
        </w:rPr>
      </w:pPr>
      <w:r>
        <w:rPr>
          <w:rStyle w:val="Ninguno"/>
          <w:vertAlign w:val="superscript"/>
        </w:rPr>
        <w:footnoteRef/>
      </w:r>
      <w:r>
        <w:rPr>
          <w:rStyle w:val="Ninguno"/>
          <w:rFonts w:ascii="Times New Roman" w:hAnsi="Times New Roman"/>
          <w:sz w:val="20"/>
          <w:szCs w:val="20"/>
        </w:rPr>
        <w:t xml:space="preserve"> Como máximos exponentes: Bourdieu y </w:t>
      </w:r>
      <w:proofErr w:type="spellStart"/>
      <w:r>
        <w:rPr>
          <w:rStyle w:val="Ninguno"/>
          <w:rFonts w:ascii="Times New Roman" w:hAnsi="Times New Roman"/>
          <w:sz w:val="20"/>
          <w:szCs w:val="20"/>
        </w:rPr>
        <w:t>Passeron</w:t>
      </w:r>
      <w:proofErr w:type="spellEnd"/>
      <w:r>
        <w:rPr>
          <w:rStyle w:val="Ninguno"/>
          <w:rFonts w:ascii="Times New Roman" w:hAnsi="Times New Roman"/>
          <w:sz w:val="20"/>
          <w:szCs w:val="20"/>
        </w:rPr>
        <w:t xml:space="preserve"> (1977) y </w:t>
      </w:r>
      <w:proofErr w:type="spellStart"/>
      <w:r>
        <w:rPr>
          <w:rStyle w:val="Ninguno"/>
          <w:rFonts w:ascii="Times New Roman" w:hAnsi="Times New Roman"/>
          <w:sz w:val="20"/>
          <w:szCs w:val="20"/>
        </w:rPr>
        <w:t>Bernstein</w:t>
      </w:r>
      <w:proofErr w:type="spellEnd"/>
      <w:r>
        <w:rPr>
          <w:rStyle w:val="Ninguno"/>
          <w:rFonts w:ascii="Times New Roman" w:hAnsi="Times New Roman"/>
          <w:sz w:val="20"/>
          <w:szCs w:val="20"/>
        </w:rPr>
        <w:t xml:space="preserve"> (1988). Para Bourdieu y </w:t>
      </w:r>
      <w:proofErr w:type="spellStart"/>
      <w:r>
        <w:rPr>
          <w:rStyle w:val="Ninguno"/>
          <w:rFonts w:ascii="Times New Roman" w:hAnsi="Times New Roman"/>
          <w:sz w:val="20"/>
          <w:szCs w:val="20"/>
        </w:rPr>
        <w:t>Passeron</w:t>
      </w:r>
      <w:proofErr w:type="spellEnd"/>
      <w:r>
        <w:rPr>
          <w:rStyle w:val="Ninguno"/>
          <w:rFonts w:ascii="Times New Roman" w:hAnsi="Times New Roman"/>
          <w:sz w:val="20"/>
          <w:szCs w:val="20"/>
        </w:rPr>
        <w:t xml:space="preserve"> la acción pedagógica tiende a reproducir la estructura de clases, imponiendo (Violencia Simbólica) la cultura de las clases dominantes como legítima. Las relaciones entre la escuela y las familias obreras son claramente </w:t>
      </w:r>
      <w:proofErr w:type="spellStart"/>
      <w:r>
        <w:rPr>
          <w:rStyle w:val="Ninguno"/>
          <w:rFonts w:ascii="Times New Roman" w:hAnsi="Times New Roman"/>
          <w:sz w:val="20"/>
          <w:szCs w:val="20"/>
        </w:rPr>
        <w:t>asim</w:t>
      </w:r>
      <w:proofErr w:type="spellEnd"/>
      <w:r>
        <w:rPr>
          <w:rStyle w:val="Ninguno"/>
          <w:rFonts w:ascii="Times New Roman" w:hAnsi="Times New Roman"/>
          <w:sz w:val="20"/>
          <w:szCs w:val="20"/>
          <w:lang w:val="fr-FR"/>
        </w:rPr>
        <w:t>é</w:t>
      </w:r>
      <w:proofErr w:type="spellStart"/>
      <w:r>
        <w:rPr>
          <w:rStyle w:val="Ninguno"/>
          <w:rFonts w:ascii="Times New Roman" w:hAnsi="Times New Roman"/>
          <w:sz w:val="20"/>
          <w:szCs w:val="20"/>
        </w:rPr>
        <w:t>tricas</w:t>
      </w:r>
      <w:proofErr w:type="spellEnd"/>
      <w:r>
        <w:rPr>
          <w:rStyle w:val="Ninguno"/>
          <w:rFonts w:ascii="Times New Roman" w:hAnsi="Times New Roman"/>
          <w:sz w:val="20"/>
          <w:szCs w:val="20"/>
        </w:rPr>
        <w:t xml:space="preserve">, donde los alumnos y alumnas tienen, básicamente, dos opciones: se alejan de la cultura escolar (fracaso escolar, abandono escolar; trayectorias </w:t>
      </w:r>
      <w:proofErr w:type="spellStart"/>
      <w:r>
        <w:rPr>
          <w:rStyle w:val="Ninguno"/>
          <w:rFonts w:ascii="Times New Roman" w:hAnsi="Times New Roman"/>
          <w:sz w:val="20"/>
          <w:szCs w:val="20"/>
        </w:rPr>
        <w:t>acad</w:t>
      </w:r>
      <w:proofErr w:type="spellEnd"/>
      <w:r>
        <w:rPr>
          <w:rStyle w:val="Ninguno"/>
          <w:rFonts w:ascii="Times New Roman" w:hAnsi="Times New Roman"/>
          <w:sz w:val="20"/>
          <w:szCs w:val="20"/>
          <w:lang w:val="fr-FR"/>
        </w:rPr>
        <w:t>é</w:t>
      </w:r>
      <w:r>
        <w:rPr>
          <w:rStyle w:val="Ninguno"/>
          <w:rFonts w:ascii="Times New Roman" w:hAnsi="Times New Roman"/>
          <w:sz w:val="20"/>
          <w:szCs w:val="20"/>
        </w:rPr>
        <w:t xml:space="preserve">micas cortas; itinerarios prácticos); o se integran en la cultura </w:t>
      </w:r>
      <w:proofErr w:type="spellStart"/>
      <w:r>
        <w:rPr>
          <w:rStyle w:val="Ninguno"/>
          <w:rFonts w:ascii="Times New Roman" w:hAnsi="Times New Roman"/>
          <w:sz w:val="20"/>
          <w:szCs w:val="20"/>
        </w:rPr>
        <w:t>acad</w:t>
      </w:r>
      <w:proofErr w:type="spellEnd"/>
      <w:r>
        <w:rPr>
          <w:rStyle w:val="Ninguno"/>
          <w:rFonts w:ascii="Times New Roman" w:hAnsi="Times New Roman"/>
          <w:sz w:val="20"/>
          <w:szCs w:val="20"/>
          <w:lang w:val="fr-FR"/>
        </w:rPr>
        <w:t>é</w:t>
      </w:r>
      <w:r>
        <w:rPr>
          <w:rStyle w:val="Ninguno"/>
          <w:rFonts w:ascii="Times New Roman" w:hAnsi="Times New Roman"/>
          <w:sz w:val="20"/>
          <w:szCs w:val="20"/>
        </w:rPr>
        <w:t xml:space="preserve">mica, alejándose de la cultura propia (el premio es el </w:t>
      </w:r>
      <w:r>
        <w:rPr>
          <w:rStyle w:val="Ninguno"/>
          <w:rFonts w:ascii="Times New Roman" w:hAnsi="Times New Roman"/>
          <w:sz w:val="20"/>
          <w:szCs w:val="20"/>
          <w:lang w:val="fr-FR"/>
        </w:rPr>
        <w:t>é</w:t>
      </w:r>
      <w:proofErr w:type="spellStart"/>
      <w:r>
        <w:rPr>
          <w:rStyle w:val="Ninguno"/>
          <w:rFonts w:ascii="Times New Roman" w:hAnsi="Times New Roman"/>
          <w:sz w:val="20"/>
          <w:szCs w:val="20"/>
        </w:rPr>
        <w:t>xito</w:t>
      </w:r>
      <w:proofErr w:type="spellEnd"/>
      <w:r>
        <w:rPr>
          <w:rStyle w:val="Ninguno"/>
          <w:rFonts w:ascii="Times New Roman" w:hAnsi="Times New Roman"/>
          <w:sz w:val="20"/>
          <w:szCs w:val="20"/>
        </w:rPr>
        <w:t xml:space="preserve"> escolar y trayectorias </w:t>
      </w:r>
      <w:proofErr w:type="spellStart"/>
      <w:r>
        <w:rPr>
          <w:rStyle w:val="Ninguno"/>
          <w:rFonts w:ascii="Times New Roman" w:hAnsi="Times New Roman"/>
          <w:sz w:val="20"/>
          <w:szCs w:val="20"/>
        </w:rPr>
        <w:t>acad</w:t>
      </w:r>
      <w:proofErr w:type="spellEnd"/>
      <w:r>
        <w:rPr>
          <w:rStyle w:val="Ninguno"/>
          <w:rFonts w:ascii="Times New Roman" w:hAnsi="Times New Roman"/>
          <w:sz w:val="20"/>
          <w:szCs w:val="20"/>
          <w:lang w:val="fr-FR"/>
        </w:rPr>
        <w:t>é</w:t>
      </w:r>
      <w:r>
        <w:rPr>
          <w:rStyle w:val="Ninguno"/>
          <w:rFonts w:ascii="Times New Roman" w:hAnsi="Times New Roman"/>
          <w:sz w:val="20"/>
          <w:szCs w:val="20"/>
        </w:rPr>
        <w:t xml:space="preserve">micas largas). Para </w:t>
      </w:r>
      <w:proofErr w:type="spellStart"/>
      <w:r>
        <w:rPr>
          <w:rStyle w:val="Ninguno"/>
          <w:rFonts w:ascii="Times New Roman" w:hAnsi="Times New Roman"/>
          <w:sz w:val="20"/>
          <w:szCs w:val="20"/>
        </w:rPr>
        <w:t>Bernstein</w:t>
      </w:r>
      <w:proofErr w:type="spellEnd"/>
      <w:r>
        <w:rPr>
          <w:rStyle w:val="Ninguno"/>
          <w:rFonts w:ascii="Times New Roman" w:hAnsi="Times New Roman"/>
          <w:sz w:val="20"/>
          <w:szCs w:val="20"/>
        </w:rPr>
        <w:t xml:space="preserve"> los conocimientos, los lenguajes y las pedagogías desarrolladas y valoradas en la escuela son elementos asumidos como propios por parte de las clases medias.</w:t>
      </w:r>
    </w:p>
  </w:footnote>
  <w:footnote w:id="2">
    <w:p w:rsidR="00D660F1" w:rsidRDefault="00D660F1" w:rsidP="00D660F1">
      <w:pPr>
        <w:pStyle w:val="CuerpoA"/>
        <w:jc w:val="both"/>
        <w:rPr>
          <w:rFonts w:hint="eastAsia"/>
        </w:rPr>
      </w:pPr>
      <w:r>
        <w:rPr>
          <w:rStyle w:val="Ninguno"/>
          <w:vertAlign w:val="superscript"/>
        </w:rPr>
        <w:footnoteRef/>
      </w:r>
      <w:r>
        <w:rPr>
          <w:rStyle w:val="Ninguno"/>
          <w:rFonts w:ascii="Times New Roman" w:hAnsi="Times New Roman"/>
          <w:sz w:val="20"/>
          <w:szCs w:val="20"/>
        </w:rPr>
        <w:t xml:space="preserve"> El modelo de la resistencia contiene obras de diferentes autores como Willis 1988. </w:t>
      </w:r>
      <w:r w:rsidR="001E11F4">
        <w:rPr>
          <w:rStyle w:val="Ninguno"/>
          <w:rFonts w:ascii="Times New Roman" w:hAnsi="Times New Roman"/>
          <w:sz w:val="20"/>
          <w:szCs w:val="20"/>
        </w:rPr>
        <w:t>Toma</w:t>
      </w:r>
      <w:r>
        <w:rPr>
          <w:rStyle w:val="Ninguno"/>
          <w:rFonts w:ascii="Times New Roman" w:hAnsi="Times New Roman"/>
          <w:sz w:val="20"/>
          <w:szCs w:val="20"/>
        </w:rPr>
        <w:t xml:space="preserve"> como punto de partida el conflicto como manera de analizar las relaciones entre la escuela y</w:t>
      </w:r>
      <w:r w:rsidR="001E11F4">
        <w:rPr>
          <w:rStyle w:val="Ninguno"/>
          <w:rFonts w:ascii="Times New Roman" w:hAnsi="Times New Roman"/>
          <w:sz w:val="20"/>
          <w:szCs w:val="20"/>
        </w:rPr>
        <w:t xml:space="preserve"> la sociedad dominante. Intenta</w:t>
      </w:r>
      <w:r>
        <w:rPr>
          <w:rStyle w:val="Ninguno"/>
          <w:rFonts w:ascii="Times New Roman" w:hAnsi="Times New Roman"/>
          <w:sz w:val="20"/>
          <w:szCs w:val="20"/>
        </w:rPr>
        <w:t xml:space="preserve"> integrar dialécticamente las estructuras y los agentes, lo económico y lo político, lo ideológico y lo cultural, lo objetivo y lo subjetivo, las imbricaciones entre los contenidos y formas pedagógicas oficiales y las resp</w:t>
      </w:r>
      <w:r w:rsidR="001E11F4">
        <w:rPr>
          <w:rStyle w:val="Ninguno"/>
          <w:rFonts w:ascii="Times New Roman" w:hAnsi="Times New Roman"/>
          <w:sz w:val="20"/>
          <w:szCs w:val="20"/>
        </w:rPr>
        <w:t xml:space="preserve">uestas activas </w:t>
      </w:r>
      <w:r w:rsidR="001E11F4">
        <w:rPr>
          <w:rStyle w:val="Ninguno"/>
          <w:rFonts w:ascii="Times New Roman" w:hAnsi="Times New Roman"/>
          <w:sz w:val="20"/>
          <w:szCs w:val="20"/>
        </w:rPr>
        <w:t>del</w:t>
      </w:r>
      <w:bookmarkStart w:id="0" w:name="_GoBack"/>
      <w:bookmarkEnd w:id="0"/>
      <w:r>
        <w:rPr>
          <w:rStyle w:val="Ninguno"/>
          <w:rFonts w:ascii="Times New Roman" w:hAnsi="Times New Roman"/>
          <w:sz w:val="20"/>
          <w:szCs w:val="20"/>
        </w:rPr>
        <w:t xml:space="preserve"> alumnado.</w:t>
      </w:r>
    </w:p>
  </w:footnote>
  <w:footnote w:id="3">
    <w:p w:rsidR="00D660F1" w:rsidRDefault="00D660F1" w:rsidP="00D660F1">
      <w:pPr>
        <w:pStyle w:val="CuerpoA"/>
        <w:jc w:val="both"/>
        <w:rPr>
          <w:rFonts w:hint="eastAsia"/>
        </w:rPr>
      </w:pPr>
      <w:r>
        <w:rPr>
          <w:rStyle w:val="Ninguno"/>
          <w:u w:color="932092"/>
          <w:vertAlign w:val="superscript"/>
        </w:rPr>
        <w:footnoteRef/>
      </w:r>
      <w:r>
        <w:rPr>
          <w:rStyle w:val="Ninguno"/>
          <w:rFonts w:ascii="Times New Roman" w:hAnsi="Times New Roman"/>
          <w:sz w:val="20"/>
          <w:szCs w:val="20"/>
        </w:rPr>
        <w:t xml:space="preserve"> En Argentina existe una importante producción de investigaciones empíricas centradas en las experiencias escolares del alumnado de secundaria provenientes de sectores populares: entre otros, </w:t>
      </w:r>
      <w:proofErr w:type="spellStart"/>
      <w:r>
        <w:rPr>
          <w:rStyle w:val="Ninguno"/>
          <w:rFonts w:ascii="Times New Roman" w:hAnsi="Times New Roman"/>
          <w:sz w:val="20"/>
          <w:szCs w:val="20"/>
        </w:rPr>
        <w:t>Duschatzky</w:t>
      </w:r>
      <w:proofErr w:type="spellEnd"/>
      <w:r>
        <w:rPr>
          <w:rStyle w:val="Ninguno"/>
          <w:rFonts w:ascii="Times New Roman" w:hAnsi="Times New Roman"/>
          <w:sz w:val="20"/>
          <w:szCs w:val="20"/>
        </w:rPr>
        <w:t xml:space="preserve">, 1999, </w:t>
      </w:r>
      <w:proofErr w:type="spellStart"/>
      <w:r>
        <w:rPr>
          <w:rStyle w:val="Ninguno"/>
          <w:rFonts w:ascii="Times New Roman" w:hAnsi="Times New Roman"/>
          <w:sz w:val="20"/>
          <w:szCs w:val="20"/>
        </w:rPr>
        <w:t>Kessler</w:t>
      </w:r>
      <w:proofErr w:type="spellEnd"/>
      <w:r>
        <w:rPr>
          <w:rStyle w:val="Ninguno"/>
          <w:rFonts w:ascii="Times New Roman" w:hAnsi="Times New Roman"/>
          <w:sz w:val="20"/>
          <w:szCs w:val="20"/>
        </w:rPr>
        <w:t xml:space="preserve">, 2002, Kaplan, 2008, </w:t>
      </w:r>
      <w:proofErr w:type="spellStart"/>
      <w:r>
        <w:rPr>
          <w:rStyle w:val="Ninguno"/>
          <w:rFonts w:ascii="Times New Roman" w:hAnsi="Times New Roman"/>
          <w:sz w:val="20"/>
          <w:szCs w:val="20"/>
        </w:rPr>
        <w:t>Sambucceti</w:t>
      </w:r>
      <w:proofErr w:type="spellEnd"/>
      <w:r>
        <w:rPr>
          <w:rStyle w:val="Ninguno"/>
          <w:rFonts w:ascii="Times New Roman" w:hAnsi="Times New Roman"/>
          <w:sz w:val="20"/>
          <w:szCs w:val="20"/>
        </w:rPr>
        <w:t xml:space="preserve">, 2014. Excepcionalmente, </w:t>
      </w:r>
      <w:proofErr w:type="spellStart"/>
      <w:proofErr w:type="gramStart"/>
      <w:r>
        <w:rPr>
          <w:rStyle w:val="Ninguno"/>
          <w:rFonts w:ascii="Times New Roman" w:hAnsi="Times New Roman"/>
          <w:sz w:val="20"/>
          <w:szCs w:val="20"/>
        </w:rPr>
        <w:t>Tiramonti</w:t>
      </w:r>
      <w:proofErr w:type="spellEnd"/>
      <w:r>
        <w:rPr>
          <w:rStyle w:val="Ninguno"/>
          <w:rFonts w:ascii="Times New Roman" w:hAnsi="Times New Roman"/>
          <w:sz w:val="20"/>
          <w:szCs w:val="20"/>
        </w:rPr>
        <w:t xml:space="preserve">  y</w:t>
      </w:r>
      <w:proofErr w:type="gramEnd"/>
      <w:r>
        <w:rPr>
          <w:rStyle w:val="Ninguno"/>
          <w:rFonts w:ascii="Times New Roman" w:hAnsi="Times New Roman"/>
          <w:sz w:val="20"/>
          <w:szCs w:val="20"/>
        </w:rPr>
        <w:t xml:space="preserve"> </w:t>
      </w:r>
      <w:proofErr w:type="spellStart"/>
      <w:r>
        <w:rPr>
          <w:rStyle w:val="Ninguno"/>
          <w:rFonts w:ascii="Times New Roman" w:hAnsi="Times New Roman"/>
          <w:sz w:val="20"/>
          <w:szCs w:val="20"/>
        </w:rPr>
        <w:t>Ziegler</w:t>
      </w:r>
      <w:proofErr w:type="spellEnd"/>
      <w:r>
        <w:rPr>
          <w:rStyle w:val="Ninguno"/>
          <w:rFonts w:ascii="Times New Roman" w:hAnsi="Times New Roman"/>
          <w:sz w:val="20"/>
          <w:szCs w:val="20"/>
        </w:rPr>
        <w:t xml:space="preserve">, 2008 analizan la educación de las élites y Meo, 2015 estudia al alumnado de clase media; </w:t>
      </w:r>
      <w:proofErr w:type="spellStart"/>
      <w:r>
        <w:rPr>
          <w:rStyle w:val="Ninguno"/>
          <w:rFonts w:ascii="Times New Roman" w:hAnsi="Times New Roman"/>
          <w:sz w:val="20"/>
          <w:szCs w:val="20"/>
        </w:rPr>
        <w:t>Nuñez</w:t>
      </w:r>
      <w:proofErr w:type="spellEnd"/>
      <w:r>
        <w:rPr>
          <w:rStyle w:val="Ninguno"/>
          <w:rFonts w:ascii="Times New Roman" w:hAnsi="Times New Roman"/>
          <w:sz w:val="20"/>
          <w:szCs w:val="20"/>
        </w:rPr>
        <w:t xml:space="preserve"> y </w:t>
      </w:r>
      <w:proofErr w:type="spellStart"/>
      <w:r>
        <w:rPr>
          <w:rStyle w:val="Ninguno"/>
          <w:rFonts w:ascii="Times New Roman" w:hAnsi="Times New Roman"/>
          <w:sz w:val="20"/>
          <w:szCs w:val="20"/>
        </w:rPr>
        <w:t>Litichever</w:t>
      </w:r>
      <w:proofErr w:type="spellEnd"/>
      <w:r>
        <w:rPr>
          <w:rStyle w:val="Ninguno"/>
          <w:rFonts w:ascii="Times New Roman" w:hAnsi="Times New Roman"/>
          <w:sz w:val="20"/>
          <w:szCs w:val="20"/>
        </w:rPr>
        <w:t xml:space="preserve">, 2015 a estudiantes de diferentes estratos sociales. Otra característica importante de la mayoría de los estudios es el uso de técnicas cualitativas, a excepción del trabajo de </w:t>
      </w:r>
      <w:proofErr w:type="spellStart"/>
      <w:r>
        <w:rPr>
          <w:rStyle w:val="Ninguno"/>
          <w:rFonts w:ascii="Times New Roman" w:hAnsi="Times New Roman"/>
          <w:sz w:val="20"/>
          <w:szCs w:val="20"/>
        </w:rPr>
        <w:t>Nuñez</w:t>
      </w:r>
      <w:proofErr w:type="spellEnd"/>
      <w:r>
        <w:rPr>
          <w:rStyle w:val="Ninguno"/>
          <w:rFonts w:ascii="Times New Roman" w:hAnsi="Times New Roman"/>
          <w:sz w:val="20"/>
          <w:szCs w:val="20"/>
        </w:rPr>
        <w:t xml:space="preserve"> y </w:t>
      </w:r>
      <w:proofErr w:type="spellStart"/>
      <w:r>
        <w:rPr>
          <w:rStyle w:val="Ninguno"/>
          <w:rFonts w:ascii="Times New Roman" w:hAnsi="Times New Roman"/>
          <w:sz w:val="20"/>
          <w:szCs w:val="20"/>
        </w:rPr>
        <w:t>Litichever</w:t>
      </w:r>
      <w:proofErr w:type="spellEnd"/>
      <w:r>
        <w:rPr>
          <w:rStyle w:val="Ninguno"/>
          <w:rFonts w:ascii="Times New Roman" w:hAnsi="Times New Roman"/>
          <w:sz w:val="20"/>
          <w:szCs w:val="20"/>
        </w:rPr>
        <w:t>, 2015 que usan técnicas mixtas.</w:t>
      </w:r>
    </w:p>
  </w:footnote>
  <w:footnote w:id="4">
    <w:p w:rsidR="00D660F1" w:rsidRDefault="00D660F1" w:rsidP="00D660F1">
      <w:pPr>
        <w:pStyle w:val="Cuerpo"/>
        <w:jc w:val="both"/>
      </w:pPr>
      <w:r>
        <w:rPr>
          <w:rStyle w:val="Ninguno"/>
          <w:vertAlign w:val="superscript"/>
        </w:rPr>
        <w:footnoteRef/>
      </w:r>
      <w:r>
        <w:rPr>
          <w:rStyle w:val="Ninguno"/>
          <w:sz w:val="20"/>
          <w:szCs w:val="20"/>
        </w:rPr>
        <w:t xml:space="preserve"> Desde 2011 nuestro grupo estudia los datos de las encuestas del MEC y de la Consejería de Educación de Canarias, concretamente los referidos a los efectos de las desigualdades sociales (clase social, g</w:t>
      </w:r>
      <w:r>
        <w:rPr>
          <w:rStyle w:val="Ninguno"/>
          <w:sz w:val="20"/>
          <w:szCs w:val="20"/>
          <w:lang w:val="fr-FR"/>
        </w:rPr>
        <w:t>é</w:t>
      </w:r>
      <w:proofErr w:type="spellStart"/>
      <w:r>
        <w:rPr>
          <w:rStyle w:val="Ninguno"/>
          <w:sz w:val="20"/>
          <w:szCs w:val="20"/>
        </w:rPr>
        <w:t>nero</w:t>
      </w:r>
      <w:proofErr w:type="spellEnd"/>
      <w:r>
        <w:rPr>
          <w:rStyle w:val="Ninguno"/>
          <w:sz w:val="20"/>
          <w:szCs w:val="20"/>
        </w:rPr>
        <w:t xml:space="preserve"> e inmigración) en los rendimientos </w:t>
      </w:r>
      <w:proofErr w:type="spellStart"/>
      <w:r>
        <w:rPr>
          <w:rStyle w:val="Ninguno"/>
          <w:sz w:val="20"/>
          <w:szCs w:val="20"/>
        </w:rPr>
        <w:t>acad</w:t>
      </w:r>
      <w:proofErr w:type="spellEnd"/>
      <w:r>
        <w:rPr>
          <w:rStyle w:val="Ninguno"/>
          <w:sz w:val="20"/>
          <w:szCs w:val="20"/>
          <w:lang w:val="fr-FR"/>
        </w:rPr>
        <w:t>é</w:t>
      </w:r>
      <w:r>
        <w:rPr>
          <w:rStyle w:val="Ninguno"/>
          <w:sz w:val="20"/>
          <w:szCs w:val="20"/>
        </w:rPr>
        <w:t xml:space="preserve">micos del alumnado, tomando también en consideración categorías que “miden” las experiencias escolares (adaptación/integración; expectativas </w:t>
      </w:r>
      <w:proofErr w:type="spellStart"/>
      <w:r>
        <w:rPr>
          <w:rStyle w:val="Ninguno"/>
          <w:sz w:val="20"/>
          <w:szCs w:val="20"/>
        </w:rPr>
        <w:t>acad</w:t>
      </w:r>
      <w:proofErr w:type="spellEnd"/>
      <w:r>
        <w:rPr>
          <w:rStyle w:val="Ninguno"/>
          <w:sz w:val="20"/>
          <w:szCs w:val="20"/>
          <w:lang w:val="fr-FR"/>
        </w:rPr>
        <w:t>é</w:t>
      </w:r>
      <w:r>
        <w:rPr>
          <w:rStyle w:val="Ninguno"/>
          <w:sz w:val="20"/>
          <w:szCs w:val="20"/>
        </w:rPr>
        <w:t>micas) y los modelos de implicación familiar. Ver: Pérez Sánchez et al 2013, 2014 y Cabrera Rodríguez et al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BDB" w:rsidRDefault="006932AE">
    <w:pPr>
      <w:pStyle w:val="Encabezado"/>
      <w:tabs>
        <w:tab w:val="clear" w:pos="8504"/>
        <w:tab w:val="right" w:pos="8478"/>
      </w:tabs>
    </w:pPr>
    <w:r>
      <w:rPr>
        <w:noProof/>
        <w:lang w:val="es-ES"/>
      </w:rPr>
      <w:drawing>
        <wp:inline distT="0" distB="0" distL="0" distR="0">
          <wp:extent cx="5396230" cy="101636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5396230" cy="101636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D4C87"/>
    <w:multiLevelType w:val="hybridMultilevel"/>
    <w:tmpl w:val="45A67CF8"/>
    <w:styleLink w:val="Estiloimportado1"/>
    <w:lvl w:ilvl="0" w:tplc="A7609E9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CAC8C52">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F22E560">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03E43A6">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79A97E2">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0202946">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202308">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5C06A46">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08CF208">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41EC34BE"/>
    <w:multiLevelType w:val="hybridMultilevel"/>
    <w:tmpl w:val="467C91F6"/>
    <w:lvl w:ilvl="0" w:tplc="21901908">
      <w:start w:val="1"/>
      <w:numFmt w:val="bullet"/>
      <w:lvlText w:val="•"/>
      <w:lvlJc w:val="left"/>
      <w:pPr>
        <w:tabs>
          <w:tab w:val="num" w:pos="720"/>
        </w:tabs>
        <w:ind w:left="720" w:hanging="360"/>
      </w:pPr>
      <w:rPr>
        <w:rFonts w:ascii="Times New Roman" w:hAnsi="Times New Roman" w:hint="default"/>
      </w:rPr>
    </w:lvl>
    <w:lvl w:ilvl="1" w:tplc="A2FC11A2" w:tentative="1">
      <w:start w:val="1"/>
      <w:numFmt w:val="bullet"/>
      <w:lvlText w:val="•"/>
      <w:lvlJc w:val="left"/>
      <w:pPr>
        <w:tabs>
          <w:tab w:val="num" w:pos="1440"/>
        </w:tabs>
        <w:ind w:left="1440" w:hanging="360"/>
      </w:pPr>
      <w:rPr>
        <w:rFonts w:ascii="Times New Roman" w:hAnsi="Times New Roman" w:hint="default"/>
      </w:rPr>
    </w:lvl>
    <w:lvl w:ilvl="2" w:tplc="B9E06C4E" w:tentative="1">
      <w:start w:val="1"/>
      <w:numFmt w:val="bullet"/>
      <w:lvlText w:val="•"/>
      <w:lvlJc w:val="left"/>
      <w:pPr>
        <w:tabs>
          <w:tab w:val="num" w:pos="2160"/>
        </w:tabs>
        <w:ind w:left="2160" w:hanging="360"/>
      </w:pPr>
      <w:rPr>
        <w:rFonts w:ascii="Times New Roman" w:hAnsi="Times New Roman" w:hint="default"/>
      </w:rPr>
    </w:lvl>
    <w:lvl w:ilvl="3" w:tplc="8D5A505A" w:tentative="1">
      <w:start w:val="1"/>
      <w:numFmt w:val="bullet"/>
      <w:lvlText w:val="•"/>
      <w:lvlJc w:val="left"/>
      <w:pPr>
        <w:tabs>
          <w:tab w:val="num" w:pos="2880"/>
        </w:tabs>
        <w:ind w:left="2880" w:hanging="360"/>
      </w:pPr>
      <w:rPr>
        <w:rFonts w:ascii="Times New Roman" w:hAnsi="Times New Roman" w:hint="default"/>
      </w:rPr>
    </w:lvl>
    <w:lvl w:ilvl="4" w:tplc="FAC88C32" w:tentative="1">
      <w:start w:val="1"/>
      <w:numFmt w:val="bullet"/>
      <w:lvlText w:val="•"/>
      <w:lvlJc w:val="left"/>
      <w:pPr>
        <w:tabs>
          <w:tab w:val="num" w:pos="3600"/>
        </w:tabs>
        <w:ind w:left="3600" w:hanging="360"/>
      </w:pPr>
      <w:rPr>
        <w:rFonts w:ascii="Times New Roman" w:hAnsi="Times New Roman" w:hint="default"/>
      </w:rPr>
    </w:lvl>
    <w:lvl w:ilvl="5" w:tplc="F942EA1E" w:tentative="1">
      <w:start w:val="1"/>
      <w:numFmt w:val="bullet"/>
      <w:lvlText w:val="•"/>
      <w:lvlJc w:val="left"/>
      <w:pPr>
        <w:tabs>
          <w:tab w:val="num" w:pos="4320"/>
        </w:tabs>
        <w:ind w:left="4320" w:hanging="360"/>
      </w:pPr>
      <w:rPr>
        <w:rFonts w:ascii="Times New Roman" w:hAnsi="Times New Roman" w:hint="default"/>
      </w:rPr>
    </w:lvl>
    <w:lvl w:ilvl="6" w:tplc="49D02CA8" w:tentative="1">
      <w:start w:val="1"/>
      <w:numFmt w:val="bullet"/>
      <w:lvlText w:val="•"/>
      <w:lvlJc w:val="left"/>
      <w:pPr>
        <w:tabs>
          <w:tab w:val="num" w:pos="5040"/>
        </w:tabs>
        <w:ind w:left="5040" w:hanging="360"/>
      </w:pPr>
      <w:rPr>
        <w:rFonts w:ascii="Times New Roman" w:hAnsi="Times New Roman" w:hint="default"/>
      </w:rPr>
    </w:lvl>
    <w:lvl w:ilvl="7" w:tplc="8FD0BA5C" w:tentative="1">
      <w:start w:val="1"/>
      <w:numFmt w:val="bullet"/>
      <w:lvlText w:val="•"/>
      <w:lvlJc w:val="left"/>
      <w:pPr>
        <w:tabs>
          <w:tab w:val="num" w:pos="5760"/>
        </w:tabs>
        <w:ind w:left="5760" w:hanging="360"/>
      </w:pPr>
      <w:rPr>
        <w:rFonts w:ascii="Times New Roman" w:hAnsi="Times New Roman" w:hint="default"/>
      </w:rPr>
    </w:lvl>
    <w:lvl w:ilvl="8" w:tplc="F3328B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3B834B1"/>
    <w:multiLevelType w:val="hybridMultilevel"/>
    <w:tmpl w:val="45A67CF8"/>
    <w:numStyleLink w:val="Estiloimportado1"/>
  </w:abstractNum>
  <w:abstractNum w:abstractNumId="3" w15:restartNumberingAfterBreak="0">
    <w:nsid w:val="773A4B89"/>
    <w:multiLevelType w:val="hybridMultilevel"/>
    <w:tmpl w:val="8F40262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DB"/>
    <w:rsid w:val="001E11F4"/>
    <w:rsid w:val="005C4BDF"/>
    <w:rsid w:val="006932AE"/>
    <w:rsid w:val="006A57C7"/>
    <w:rsid w:val="007F1C5E"/>
    <w:rsid w:val="00C07BDB"/>
    <w:rsid w:val="00D660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2F284-CA93-4477-A5F1-F59C896B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cs="Calibri"/>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ascii="Calibri" w:eastAsia="Calibri" w:hAnsi="Calibri" w:cs="Calibri"/>
      <w:color w:val="000000"/>
      <w:sz w:val="22"/>
      <w:szCs w:val="22"/>
      <w:u w:color="000000"/>
      <w:lang w:val="es-ES_tradnl"/>
    </w:rPr>
  </w:style>
  <w:style w:type="paragraph" w:customStyle="1" w:styleId="Cabeceraypie">
    <w:name w:val="Cabecera y pie"/>
    <w:pPr>
      <w:tabs>
        <w:tab w:val="right" w:pos="9020"/>
      </w:tabs>
    </w:pPr>
    <w:rPr>
      <w:rFonts w:ascii="Helvetica Neue" w:hAnsi="Helvetica Neue" w:cs="Arial Unicode MS"/>
      <w:color w:val="000000"/>
      <w:sz w:val="24"/>
      <w:szCs w:val="24"/>
    </w:rPr>
  </w:style>
  <w:style w:type="character" w:customStyle="1" w:styleId="Ninguno">
    <w:name w:val="Ninguno"/>
  </w:style>
  <w:style w:type="paragraph" w:customStyle="1" w:styleId="TtuloResumenypalabrasclave">
    <w:name w:val="Título (Resumen y palabras clave)"/>
    <w:pPr>
      <w:spacing w:after="160" w:line="259" w:lineRule="auto"/>
    </w:pPr>
    <w:rPr>
      <w:rFonts w:cs="Arial Unicode MS"/>
      <w:b/>
      <w:bCs/>
      <w:caps/>
      <w:color w:val="000000"/>
      <w:sz w:val="24"/>
      <w:szCs w:val="24"/>
      <w:u w:color="000000"/>
      <w:lang w:val="es-ES_tradnl"/>
    </w:rPr>
  </w:style>
  <w:style w:type="paragraph" w:customStyle="1" w:styleId="Textointerior">
    <w:name w:val="Texto interior"/>
    <w:pPr>
      <w:spacing w:line="360" w:lineRule="auto"/>
      <w:jc w:val="both"/>
    </w:pPr>
    <w:rPr>
      <w:rFonts w:cs="Arial Unicode MS"/>
      <w:color w:val="000000"/>
      <w:sz w:val="24"/>
      <w:szCs w:val="24"/>
      <w:u w:color="000000"/>
      <w:lang w:val="es-ES_tradnl"/>
    </w:rPr>
  </w:style>
  <w:style w:type="paragraph" w:customStyle="1" w:styleId="Fuentedeimgenes">
    <w:name w:val="Fuente de imágenes"/>
    <w:pPr>
      <w:tabs>
        <w:tab w:val="left" w:pos="2042"/>
      </w:tabs>
      <w:spacing w:line="360" w:lineRule="auto"/>
      <w:jc w:val="center"/>
    </w:pPr>
    <w:rPr>
      <w:rFonts w:cs="Arial Unicode MS"/>
      <w:b/>
      <w:bCs/>
      <w:color w:val="000000"/>
      <w:sz w:val="18"/>
      <w:szCs w:val="18"/>
      <w:u w:color="000000"/>
      <w:lang w:val="es-ES_tradnl"/>
    </w:rPr>
  </w:style>
  <w:style w:type="character" w:customStyle="1" w:styleId="Hyperlink0">
    <w:name w:val="Hyperlink.0"/>
    <w:basedOn w:val="Ninguno"/>
    <w:rPr>
      <w:color w:val="0563C1"/>
      <w:u w:val="single" w:color="0563C1"/>
    </w:rPr>
  </w:style>
  <w:style w:type="numbering" w:customStyle="1" w:styleId="Estiloimportado1">
    <w:name w:val="Estilo importado 1"/>
    <w:rsid w:val="005C4BDF"/>
    <w:pPr>
      <w:numPr>
        <w:numId w:val="1"/>
      </w:numPr>
    </w:pPr>
  </w:style>
  <w:style w:type="paragraph" w:customStyle="1" w:styleId="CuerpoA">
    <w:name w:val="Cuerpo A"/>
    <w:rsid w:val="00D660F1"/>
    <w:rPr>
      <w:rFonts w:ascii="Helvetica Neue" w:hAnsi="Helvetica Neue" w:cs="Arial Unicode MS"/>
      <w:color w:val="000000"/>
      <w:sz w:val="22"/>
      <w:szCs w:val="22"/>
      <w:u w:color="000000"/>
      <w:lang w:val="es-ES_tradnl"/>
    </w:rPr>
  </w:style>
  <w:style w:type="numbering" w:customStyle="1" w:styleId="Estiloimportado11">
    <w:name w:val="Estilo importado 11"/>
    <w:rsid w:val="00D660F1"/>
  </w:style>
  <w:style w:type="paragraph" w:customStyle="1" w:styleId="Cuerpo">
    <w:name w:val="Cuerpo"/>
    <w:rsid w:val="00D660F1"/>
    <w:rPr>
      <w:rFonts w:cs="Arial Unicode MS"/>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perez@ull.edu.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cd.gob.es/dctm/ievaluacion/informe-egd-2010.pdf?documentId=0901e72b80d5ad3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4544</Words>
  <Characters>24993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2019-10-30T14:22:00Z</dcterms:created>
  <dcterms:modified xsi:type="dcterms:W3CDTF">2019-10-30T20:08:00Z</dcterms:modified>
</cp:coreProperties>
</file>