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45504" w14:textId="77777777" w:rsidR="00E74979" w:rsidRDefault="00024DFF">
      <w:pPr>
        <w:spacing w:line="360" w:lineRule="auto"/>
        <w:ind w:left="0" w:hanging="2"/>
        <w:jc w:val="center"/>
        <w:rPr>
          <w:rFonts w:ascii="Times New Roman" w:eastAsia="Times New Roman" w:hAnsi="Times New Roman" w:cs="Times New Roman"/>
        </w:rPr>
      </w:pPr>
      <w:r>
        <w:rPr>
          <w:rFonts w:ascii="Times New Roman" w:eastAsia="Times New Roman" w:hAnsi="Times New Roman" w:cs="Times New Roman"/>
          <w:noProof/>
          <w:color w:val="00000A"/>
        </w:rPr>
        <w:drawing>
          <wp:inline distT="0" distB="0" distL="114300" distR="114300" wp14:anchorId="308233FA" wp14:editId="0E10C648">
            <wp:extent cx="4749165" cy="215709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749165" cy="2157095"/>
                    </a:xfrm>
                    <a:prstGeom prst="rect">
                      <a:avLst/>
                    </a:prstGeom>
                    <a:ln/>
                  </pic:spPr>
                </pic:pic>
              </a:graphicData>
            </a:graphic>
          </wp:inline>
        </w:drawing>
      </w:r>
    </w:p>
    <w:p w14:paraId="77AE68E5" w14:textId="77777777" w:rsidR="00E74979" w:rsidRDefault="00E74979">
      <w:pPr>
        <w:spacing w:line="360" w:lineRule="auto"/>
        <w:ind w:left="0" w:hanging="2"/>
        <w:jc w:val="center"/>
        <w:rPr>
          <w:rFonts w:ascii="Times New Roman" w:eastAsia="Times New Roman" w:hAnsi="Times New Roman" w:cs="Times New Roman"/>
        </w:rPr>
      </w:pPr>
    </w:p>
    <w:tbl>
      <w:tblPr>
        <w:tblStyle w:val="a"/>
        <w:tblW w:w="9050" w:type="dxa"/>
        <w:tblInd w:w="0" w:type="dxa"/>
        <w:tblLayout w:type="fixed"/>
        <w:tblLook w:val="0000" w:firstRow="0" w:lastRow="0" w:firstColumn="0" w:lastColumn="0" w:noHBand="0" w:noVBand="0"/>
      </w:tblPr>
      <w:tblGrid>
        <w:gridCol w:w="9050"/>
      </w:tblGrid>
      <w:tr w:rsidR="00E74979" w14:paraId="673D80C5" w14:textId="77777777">
        <w:trPr>
          <w:trHeight w:val="880"/>
        </w:trPr>
        <w:tc>
          <w:tcPr>
            <w:tcW w:w="9050" w:type="dxa"/>
          </w:tcPr>
          <w:p w14:paraId="78FB0F5A" w14:textId="77777777" w:rsidR="00E74979" w:rsidRDefault="00024DFF">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Universidad, pedagogía y comunidad en el siglo XXI</w:t>
            </w:r>
          </w:p>
          <w:p w14:paraId="5288DAC4" w14:textId="77777777" w:rsidR="00E74979" w:rsidRDefault="00024DFF">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Becarios de Tutorías: Desafíos y Perspectiva en torno a la permanencia</w:t>
            </w:r>
          </w:p>
        </w:tc>
      </w:tr>
      <w:tr w:rsidR="00E74979" w14:paraId="026682A9" w14:textId="77777777">
        <w:trPr>
          <w:trHeight w:val="2120"/>
        </w:trPr>
        <w:tc>
          <w:tcPr>
            <w:tcW w:w="9050" w:type="dxa"/>
          </w:tcPr>
          <w:p w14:paraId="3D81F12A" w14:textId="77777777" w:rsidR="00E74979" w:rsidRDefault="00024DFF">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Lucia Odetti -  </w:t>
            </w:r>
            <w:hyperlink r:id="rId9">
              <w:r>
                <w:rPr>
                  <w:rFonts w:ascii="Times New Roman" w:eastAsia="Times New Roman" w:hAnsi="Times New Roman" w:cs="Times New Roman"/>
                  <w:color w:val="0563C1"/>
                  <w:sz w:val="20"/>
                  <w:szCs w:val="20"/>
                  <w:u w:val="single"/>
                </w:rPr>
                <w:t>luodetti@gmail.com</w:t>
              </w:r>
            </w:hyperlink>
          </w:p>
          <w:p w14:paraId="3D0DABCE" w14:textId="77777777" w:rsidR="00E74979" w:rsidRDefault="00024DFF">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A"/>
                <w:sz w:val="20"/>
                <w:szCs w:val="20"/>
              </w:rPr>
              <w:t xml:space="preserve">Marcel Mónica Blesio - </w:t>
            </w:r>
            <w:hyperlink r:id="rId10">
              <w:r>
                <w:rPr>
                  <w:rFonts w:ascii="Times New Roman" w:eastAsia="Times New Roman" w:hAnsi="Times New Roman" w:cs="Times New Roman"/>
                  <w:color w:val="1155CC"/>
                  <w:sz w:val="20"/>
                  <w:szCs w:val="20"/>
                  <w:u w:val="single"/>
                </w:rPr>
                <w:t>marcelblesio@gmail.com</w:t>
              </w:r>
            </w:hyperlink>
          </w:p>
          <w:p w14:paraId="5084C59E" w14:textId="77777777" w:rsidR="00E74979" w:rsidRDefault="00024DFF">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Ivana Morelli - </w:t>
            </w:r>
            <w:hyperlink r:id="rId11">
              <w:r>
                <w:rPr>
                  <w:rFonts w:ascii="Times New Roman" w:eastAsia="Times New Roman" w:hAnsi="Times New Roman" w:cs="Times New Roman"/>
                  <w:color w:val="0563C1"/>
                  <w:sz w:val="20"/>
                  <w:szCs w:val="20"/>
                  <w:u w:val="single"/>
                </w:rPr>
                <w:t>ivimorelli@gmail.com</w:t>
              </w:r>
            </w:hyperlink>
          </w:p>
          <w:p w14:paraId="109E18B1" w14:textId="77777777" w:rsidR="00E74979" w:rsidRDefault="00024DFF">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Rodrigo Hernández - </w:t>
            </w:r>
            <w:hyperlink r:id="rId12">
              <w:r>
                <w:rPr>
                  <w:rFonts w:ascii="Times New Roman" w:eastAsia="Times New Roman" w:hAnsi="Times New Roman" w:cs="Times New Roman"/>
                  <w:color w:val="0563C1"/>
                  <w:sz w:val="20"/>
                  <w:szCs w:val="20"/>
                  <w:u w:val="single"/>
                </w:rPr>
                <w:t>rodrigofacundohernandez@gmail.com</w:t>
              </w:r>
            </w:hyperlink>
          </w:p>
          <w:p w14:paraId="1C25ED0F" w14:textId="77777777" w:rsidR="00E74979" w:rsidRDefault="00024DFF">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A"/>
                <w:sz w:val="20"/>
                <w:szCs w:val="20"/>
              </w:rPr>
              <w:t>Universidad Nacional del Litoral.</w:t>
            </w:r>
          </w:p>
          <w:p w14:paraId="7604191C" w14:textId="77777777" w:rsidR="00E74979" w:rsidRDefault="00024DFF">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Secretaria de Planeamiento Institucional y Académico</w:t>
            </w:r>
          </w:p>
          <w:p w14:paraId="16443E03" w14:textId="77777777" w:rsidR="00E74979" w:rsidRDefault="00024DFF">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Área de Articulación e Ingreso</w:t>
            </w:r>
          </w:p>
          <w:p w14:paraId="530BAFDD" w14:textId="77777777" w:rsidR="00E74979" w:rsidRDefault="00024DFF">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A"/>
                <w:sz w:val="20"/>
                <w:szCs w:val="20"/>
              </w:rPr>
              <w:t>Santa Fe. Capital. Pcia Santa Fe. Argentina.</w:t>
            </w:r>
          </w:p>
        </w:tc>
      </w:tr>
      <w:tr w:rsidR="00E74979" w14:paraId="358FA351" w14:textId="77777777">
        <w:trPr>
          <w:trHeight w:val="520"/>
        </w:trPr>
        <w:tc>
          <w:tcPr>
            <w:tcW w:w="9050" w:type="dxa"/>
          </w:tcPr>
          <w:p w14:paraId="31AF4AE9" w14:textId="77777777" w:rsidR="00E74979" w:rsidRDefault="00E74979">
            <w:pPr>
              <w:tabs>
                <w:tab w:val="left" w:pos="709"/>
              </w:tabs>
              <w:spacing w:after="0" w:line="360" w:lineRule="auto"/>
              <w:ind w:left="0" w:hanging="2"/>
              <w:rPr>
                <w:rFonts w:ascii="Times New Roman" w:eastAsia="Times New Roman" w:hAnsi="Times New Roman" w:cs="Times New Roman"/>
                <w:color w:val="00000A"/>
                <w:sz w:val="20"/>
                <w:szCs w:val="20"/>
              </w:rPr>
            </w:pPr>
          </w:p>
          <w:p w14:paraId="2CD9AB5C" w14:textId="77777777" w:rsidR="00E74979" w:rsidRDefault="00E74979">
            <w:pPr>
              <w:tabs>
                <w:tab w:val="left" w:pos="709"/>
              </w:tabs>
              <w:spacing w:after="0" w:line="360" w:lineRule="auto"/>
              <w:ind w:left="0" w:hanging="2"/>
              <w:jc w:val="center"/>
              <w:rPr>
                <w:rFonts w:ascii="Times New Roman" w:eastAsia="Times New Roman" w:hAnsi="Times New Roman" w:cs="Times New Roman"/>
                <w:color w:val="00000A"/>
                <w:sz w:val="20"/>
                <w:szCs w:val="20"/>
              </w:rPr>
            </w:pPr>
          </w:p>
        </w:tc>
      </w:tr>
      <w:tr w:rsidR="00E74979" w14:paraId="5D83B5A2" w14:textId="77777777">
        <w:trPr>
          <w:trHeight w:val="60"/>
        </w:trPr>
        <w:tc>
          <w:tcPr>
            <w:tcW w:w="9050" w:type="dxa"/>
          </w:tcPr>
          <w:p w14:paraId="62792B6C" w14:textId="77777777" w:rsidR="00E74979" w:rsidRDefault="00E74979">
            <w:pPr>
              <w:tabs>
                <w:tab w:val="left" w:pos="709"/>
              </w:tabs>
              <w:spacing w:after="0" w:line="360" w:lineRule="auto"/>
              <w:ind w:left="0" w:hanging="2"/>
              <w:jc w:val="center"/>
              <w:rPr>
                <w:rFonts w:ascii="Times New Roman" w:eastAsia="Times New Roman" w:hAnsi="Times New Roman" w:cs="Times New Roman"/>
                <w:color w:val="00000A"/>
                <w:sz w:val="20"/>
                <w:szCs w:val="20"/>
              </w:rPr>
            </w:pPr>
          </w:p>
        </w:tc>
      </w:tr>
    </w:tbl>
    <w:p w14:paraId="20DBFB2B" w14:textId="77777777" w:rsidR="00E74979" w:rsidRPr="00B17CA3" w:rsidRDefault="00024DFF" w:rsidP="00B17CA3">
      <w:pPr>
        <w:pBdr>
          <w:top w:val="nil"/>
          <w:left w:val="nil"/>
          <w:bottom w:val="nil"/>
          <w:right w:val="nil"/>
          <w:between w:val="nil"/>
        </w:pBdr>
        <w:spacing w:line="360" w:lineRule="auto"/>
        <w:ind w:left="0" w:hanging="2"/>
        <w:jc w:val="both"/>
        <w:rPr>
          <w:rFonts w:ascii="Times New Roman" w:eastAsia="Times New Roman" w:hAnsi="Times New Roman" w:cs="Times New Roman"/>
          <w:b/>
          <w:smallCaps/>
          <w:color w:val="000000"/>
          <w:sz w:val="24"/>
          <w:szCs w:val="24"/>
        </w:rPr>
      </w:pPr>
      <w:r w:rsidRPr="00B17CA3">
        <w:rPr>
          <w:rFonts w:ascii="Times New Roman" w:eastAsia="Times New Roman" w:hAnsi="Times New Roman" w:cs="Times New Roman"/>
          <w:b/>
          <w:smallCaps/>
          <w:color w:val="000000"/>
          <w:sz w:val="24"/>
          <w:szCs w:val="24"/>
        </w:rPr>
        <w:t>RESUMEN</w:t>
      </w:r>
    </w:p>
    <w:p w14:paraId="323F6901" w14:textId="77777777"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La obligatoriedad de la enseñanza secundaria hizo que se experimentara un crecimiento importante en el número de aspirantes a ingresar a la Universidad. De todos modos, este proceso de democratización encontró sus limitaciones ya que el incremento del ingreso a las UUNN (Universidades Nacionales) no dio como resultado un aumento correlativo en el número de graduados/as, dando como resultado altas tasas de deserción comparadas con estándares internacionales.</w:t>
      </w:r>
    </w:p>
    <w:p w14:paraId="45AC10AC" w14:textId="77777777"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Esto presupone que las UUNN tienen sus propias culturas y reglas que deben ser comprendidas y aceptadas por el estudiantado.  Para llegar a dicho logro, se debe atravesar </w:t>
      </w:r>
      <w:r w:rsidRPr="00B17CA3">
        <w:rPr>
          <w:rFonts w:ascii="Times New Roman" w:eastAsia="Times New Roman" w:hAnsi="Times New Roman" w:cs="Times New Roman"/>
          <w:color w:val="000000"/>
          <w:sz w:val="24"/>
          <w:szCs w:val="24"/>
        </w:rPr>
        <w:lastRenderedPageBreak/>
        <w:t xml:space="preserve">por un proceso de internalización de conocimientos de mayor complejidad que los adquiridos previamente, adaptarse a nuevas lógicas y a una nueva relación con el conocimiento. Por ello, el rol del tutor es fundamental para acompañar y sostener los recorridos iniciales de estos jóvenes que transitan una nueva experiencia educativa. “La función de tutoría se fundamenta en la importancia del conocimiento de cada grupo si se desea tener una educación más adaptadas a las necesidades y dificultades de los alumnos. Además, se propone el mejoramiento de las condiciones de aprendizaje, lo cual implica orientar a los alumnos en lo concerniente a problemas de estudio o conductas personales o relacionales” (Dari, 2004). La constitución del rol de estudiante, que implica un tipo particular de aprendizaje, configura un proceso de construcción de significados que condiciona las percepciones de los alumnos sobre la institución y su participación efectiva en los eventos del aula” (Ruis Danegger, 2000). </w:t>
      </w:r>
    </w:p>
    <w:p w14:paraId="750870FF" w14:textId="77777777"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Es en este sentido que, la Universidad Nacional del Litoral viene pensando y repensando políticas de permanencia. Una de ellas es el Programa de Becas de Tutoría para el Apoyo al Ingreso y Permanencia de Estudiantes, que hace 15 años se encuentra en vigencia y cuyos objetivos actuales son: Acompañar institucionalmente a los ingresantes y estudiantes en el ciclo inicial de sus carreras con el fin de facilitar su incorporación al ámbito académico, vida universitaria y desempeño en las asignaturas específicas a través de diferentes propuestas de actividades y espacios de consulta; identificar las principales problemáticas asociadas al desarrollo y comprensión de las propuestas académicas de las asignaturas de primer año, actuando como nexo entre los ingresantes y equipos de cátedra; propiciar, en los ingresantes, el establecimiento de lazos con la institución universitaria y, detectar  las principales causas de abandono. </w:t>
      </w:r>
    </w:p>
    <w:p w14:paraId="5FE3D0A9" w14:textId="77777777"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Por medio de los espacios tutoriales se deben abordar las distintas problemáticas surgidas como también promover el desarrollo de competencias que mejoren el desenvolvimiento en el aula. Las diferentes estrategias de estudio, los modos de organizar sus tiempos, entre otro; es un proceso que lleva su tiempo,  paciencia y esfuerzo, en tal sentido recuperamos a Manuale (2000) quien sostiene:  “El objetivo del uso de estrategias y su enseñanza explícita es lograr aprendices autónomos, capaces de enfrentarse de manera inteligente a textos de diferente índole, ser capaz de interrogarse acerca de su propia comprensión, entablar relaciones entre lo que se sólo como un aporte se lee y su estructura cognitiva y </w:t>
      </w:r>
      <w:r w:rsidRPr="00B17CA3">
        <w:rPr>
          <w:rFonts w:ascii="Times New Roman" w:eastAsia="Times New Roman" w:hAnsi="Times New Roman" w:cs="Times New Roman"/>
          <w:color w:val="000000"/>
          <w:sz w:val="24"/>
          <w:szCs w:val="24"/>
        </w:rPr>
        <w:lastRenderedPageBreak/>
        <w:t>experiencias personales, cuestionar el propio conocimiento y modificarlo, establecer generalizaciones que permitan transferir lo aprendido a contextos diferentes”.</w:t>
      </w:r>
    </w:p>
    <w:p w14:paraId="41C8BE22" w14:textId="7F4341E0"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Dentro del programa los becarios inician sus actividades en el Programa de Ingreso de la UNL con el objetivo de acompañar a los ingresantes durante el desarrollo de los cursos de articulación disciplinar. Actualmente la universidad cuenta con </w:t>
      </w:r>
      <w:r w:rsidR="00A35C52">
        <w:rPr>
          <w:rFonts w:ascii="Times New Roman" w:eastAsia="Times New Roman" w:hAnsi="Times New Roman" w:cs="Times New Roman"/>
          <w:sz w:val="24"/>
          <w:szCs w:val="24"/>
        </w:rPr>
        <w:t>9</w:t>
      </w:r>
      <w:r w:rsidRPr="00B17CA3">
        <w:rPr>
          <w:rFonts w:ascii="Times New Roman" w:eastAsia="Times New Roman" w:hAnsi="Times New Roman" w:cs="Times New Roman"/>
          <w:color w:val="000000"/>
          <w:sz w:val="24"/>
          <w:szCs w:val="24"/>
        </w:rPr>
        <w:t xml:space="preserve"> disciplinas en el ingreso:  Matemática, Química, Biología, Ciencias Sociales, Pensar la Ocupación Humana, Iniciación a los Estudios Filosóficos, Música</w:t>
      </w:r>
      <w:r w:rsidR="00A35C52">
        <w:rPr>
          <w:rFonts w:ascii="Times New Roman" w:eastAsia="Times New Roman" w:hAnsi="Times New Roman" w:cs="Times New Roman"/>
          <w:color w:val="000000"/>
          <w:sz w:val="24"/>
          <w:szCs w:val="24"/>
        </w:rPr>
        <w:t>,</w:t>
      </w:r>
      <w:r w:rsidRPr="00B17CA3">
        <w:rPr>
          <w:rFonts w:ascii="Times New Roman" w:eastAsia="Times New Roman" w:hAnsi="Times New Roman" w:cs="Times New Roman"/>
          <w:color w:val="000000"/>
          <w:sz w:val="24"/>
          <w:szCs w:val="24"/>
        </w:rPr>
        <w:t xml:space="preserve"> Lectura y Escritura de Textos Académicos</w:t>
      </w:r>
      <w:r w:rsidR="00A35C52">
        <w:rPr>
          <w:rFonts w:ascii="Times New Roman" w:eastAsia="Times New Roman" w:hAnsi="Times New Roman" w:cs="Times New Roman"/>
          <w:color w:val="000000"/>
          <w:sz w:val="24"/>
          <w:szCs w:val="24"/>
        </w:rPr>
        <w:t xml:space="preserve"> y Ciencias Médicas</w:t>
      </w:r>
      <w:r w:rsidRPr="00B17CA3">
        <w:rPr>
          <w:rFonts w:ascii="Times New Roman" w:eastAsia="Times New Roman" w:hAnsi="Times New Roman" w:cs="Times New Roman"/>
          <w:color w:val="000000"/>
          <w:sz w:val="24"/>
          <w:szCs w:val="24"/>
        </w:rPr>
        <w:t>. Una vez finalizado este período los becarios desarrollan sus actividades en asignaturas del ciclo inicial (elegidos por ellos) durante los dos cuatrimestres del año académico. Los becarios de tutoría diseñan y orientan sus actividades conjuntamente con un director y con el aval del mismo presentan un plan de trabajo al inicio de la beca.  Luego, a mitad de año y al finalizar presentan un informe parcial y final respectivamente, en el cual vuelcan los resultados de su experiencia y dan cuenta del grado de cumplimiento del plan de trabajo, los cambios y dificultades presentadas en su implementación. En los últimos años los becarios han participado en diversas actividades de articulación con escuelas secundarias organizadas por la Universidad, en la cuales se trabaja en la orientación educativa de los posibles aspirantes a las instituciones de educación superior.</w:t>
      </w:r>
    </w:p>
    <w:p w14:paraId="4D32F6EB" w14:textId="77777777"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Como todos los Programas que llevan algún tiempo importante de implementación se ha venido sometiendo a una permanente a revisión con el objetivo de reconfigurar el rol que tienen los estudiantes avanzados. Es por esto que creemos necesario indagar con mayor detenimiento las problemáticas que se intentan abordar y dar respuesta a través de las tutorías, en pos de revisar el programa para su resignificación en nuevos contextos y en sintonía con las diferentes políticas de contención y permanencia que llevan adelante las diferentes unidades académicas. Para ello, es necesario fortalecer los vínculos entre quienes asumen el desafío de formar parte de este programa: estudiantes, docentes, y las áreas de gestión de las diferentes facultades involucradas en esta temática, habilitar espacios de intercambio que nos permitan trabajar en forma conjunta y colaborativa en problemas comunes sin perder de vista los específicos y propios de cada carrera.  </w:t>
      </w:r>
    </w:p>
    <w:p w14:paraId="373763AC" w14:textId="77777777" w:rsidR="00E74979" w:rsidRPr="00B17CA3" w:rsidRDefault="00E74979"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p>
    <w:p w14:paraId="62F79034" w14:textId="77777777" w:rsidR="00E74979" w:rsidRPr="00B17CA3" w:rsidRDefault="00024DFF" w:rsidP="00B17CA3">
      <w:pPr>
        <w:pBdr>
          <w:top w:val="nil"/>
          <w:left w:val="nil"/>
          <w:bottom w:val="nil"/>
          <w:right w:val="nil"/>
          <w:between w:val="nil"/>
        </w:pBdr>
        <w:spacing w:line="360" w:lineRule="auto"/>
        <w:ind w:left="0" w:hanging="2"/>
        <w:jc w:val="both"/>
        <w:rPr>
          <w:rFonts w:ascii="Times New Roman" w:eastAsia="Times New Roman" w:hAnsi="Times New Roman" w:cs="Times New Roman"/>
          <w:b/>
          <w:smallCaps/>
          <w:color w:val="000000"/>
          <w:sz w:val="24"/>
          <w:szCs w:val="24"/>
        </w:rPr>
      </w:pPr>
      <w:r w:rsidRPr="00B17CA3">
        <w:rPr>
          <w:rFonts w:ascii="Times New Roman" w:eastAsia="Times New Roman" w:hAnsi="Times New Roman" w:cs="Times New Roman"/>
          <w:b/>
          <w:smallCaps/>
          <w:color w:val="000000"/>
          <w:sz w:val="24"/>
          <w:szCs w:val="24"/>
        </w:rPr>
        <w:lastRenderedPageBreak/>
        <w:t>PALABRAS CLAVE</w:t>
      </w:r>
    </w:p>
    <w:p w14:paraId="4E64091C" w14:textId="77777777" w:rsidR="00E74979" w:rsidRPr="00B17CA3" w:rsidRDefault="00024DFF" w:rsidP="00B17CA3">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Permanencia, Ingreso, Tutores Pares, rol.</w:t>
      </w:r>
    </w:p>
    <w:p w14:paraId="6EBE586D" w14:textId="77777777"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b/>
          <w:color w:val="000000"/>
          <w:sz w:val="24"/>
          <w:szCs w:val="24"/>
        </w:rPr>
        <w:t>INTRODUCCIÓN</w:t>
      </w:r>
    </w:p>
    <w:p w14:paraId="175344F6" w14:textId="5F47E073"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Las Universidades tienen sus propias culturas y reglas que deben ser comprendidas y aceptadas por el estudiante.  Para llegar a dicho logro, se debe atravesar por un proceso de internalizar conocimientos de mayor complejidad que los adquiridos previamente, adaptarse a nuevos modelos docentes y a un volumen y grado de dificultad mayor en la bibliografía. Determinados estudiantes tienen la ventaja de conocer dichas cuestiones académicas por poseer amigos o hermanos que atraviesan la vida universitaria, pero aquellos que no las conocen, la adaptación es más dificultosa. Por ello, el papel del tutor es fundamental para evitar la angustia y la soledad que consecuentemente finaliza en la deserción</w:t>
      </w:r>
      <w:r w:rsidR="00AB42F2">
        <w:rPr>
          <w:rFonts w:ascii="Times New Roman" w:eastAsia="Times New Roman" w:hAnsi="Times New Roman" w:cs="Times New Roman"/>
          <w:color w:val="000000"/>
          <w:sz w:val="24"/>
          <w:szCs w:val="24"/>
        </w:rPr>
        <w:t xml:space="preserve"> (</w:t>
      </w:r>
      <w:r w:rsidR="00AB42F2" w:rsidRPr="00B53FCB">
        <w:rPr>
          <w:rFonts w:ascii="Times New Roman" w:hAnsi="Times New Roman"/>
          <w:szCs w:val="24"/>
        </w:rPr>
        <w:t>Alvare</w:t>
      </w:r>
      <w:r w:rsidR="00AB42F2">
        <w:rPr>
          <w:rFonts w:ascii="Times New Roman" w:hAnsi="Times New Roman"/>
          <w:szCs w:val="24"/>
        </w:rPr>
        <w:t>z, 2006)</w:t>
      </w:r>
      <w:r w:rsidRPr="00B17CA3">
        <w:rPr>
          <w:rFonts w:ascii="Times New Roman" w:eastAsia="Times New Roman" w:hAnsi="Times New Roman" w:cs="Times New Roman"/>
          <w:color w:val="000000"/>
          <w:sz w:val="24"/>
          <w:szCs w:val="24"/>
        </w:rPr>
        <w:t xml:space="preserve">. </w:t>
      </w:r>
    </w:p>
    <w:p w14:paraId="7089527A" w14:textId="4DF8B52E"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La función de tutoría se fundamenta en la importancia del conocimiento de cada grupo si se desea tener una educación más adaptadas a las necesidades y dificultades de los alumnos. Además, se propone el mejoramiento de las condiciones de aprendizaje, lo cual implica orientar a los alumnos en lo concerniente a problemas de estudio o conductas personales o relacionales.</w:t>
      </w:r>
      <w:r w:rsidRPr="00B17CA3">
        <w:rPr>
          <w:rFonts w:ascii="Times New Roman" w:eastAsia="Times New Roman" w:hAnsi="Times New Roman" w:cs="Times New Roman"/>
          <w:sz w:val="24"/>
          <w:szCs w:val="24"/>
        </w:rPr>
        <w:t xml:space="preserve"> </w:t>
      </w:r>
      <w:r w:rsidRPr="00B17CA3">
        <w:rPr>
          <w:rFonts w:ascii="Times New Roman" w:eastAsia="Times New Roman" w:hAnsi="Times New Roman" w:cs="Times New Roman"/>
          <w:color w:val="000000"/>
          <w:sz w:val="24"/>
          <w:szCs w:val="24"/>
        </w:rPr>
        <w:t>(Dari, 2004)</w:t>
      </w:r>
    </w:p>
    <w:p w14:paraId="5F2E0C9A" w14:textId="77777777"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La constitución del rol de estudiante, que implica un tipo particular de aprendizaje, configura un proceso de construcción de significados que condiciona las percepciones de los alumnos sobre la institución y su participación efectiva en los eventos del aula (Ruis Danegger, 2000). </w:t>
      </w:r>
    </w:p>
    <w:p w14:paraId="04A65A92" w14:textId="2339AC89"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Por medio de los espacios tutoriales se deben abordar las distintas problemáticas surgidas como también promover el desarrollo de competencias decisorias e individuales y un mayor desenvolvimiento en el aula. Existen estrategias de estudio que el alumno ingresante debe tenerlas presente para facilitar el estudio de las asignaturas; es un proceso que lleva tiempo, paciencia y esfuerzo</w:t>
      </w:r>
      <w:r w:rsidR="00AB42F2">
        <w:rPr>
          <w:rFonts w:ascii="Times New Roman" w:eastAsia="Times New Roman" w:hAnsi="Times New Roman" w:cs="Times New Roman"/>
          <w:color w:val="000000"/>
          <w:sz w:val="24"/>
          <w:szCs w:val="24"/>
        </w:rPr>
        <w:t>.</w:t>
      </w:r>
    </w:p>
    <w:p w14:paraId="7CED58B8" w14:textId="63E7C836"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highlight w:val="yellow"/>
        </w:rPr>
      </w:pPr>
      <w:r w:rsidRPr="00B17CA3">
        <w:rPr>
          <w:rFonts w:ascii="Times New Roman" w:eastAsia="Times New Roman" w:hAnsi="Times New Roman" w:cs="Times New Roman"/>
          <w:color w:val="000000"/>
          <w:sz w:val="24"/>
          <w:szCs w:val="24"/>
        </w:rPr>
        <w:t xml:space="preserve">El objetivo del uso de estrategias y su enseñanza explícita es lograr aprendices autónomos, capaces de enfrentarse de manera inteligente a textos de diferente índole, ser capaz de interrogarse acerca de su propia comprensión, entablar relaciones entre lo que se lee y su estructura cognitiva y experiencias personales, cuestionar el propio </w:t>
      </w:r>
      <w:r w:rsidRPr="00B17CA3">
        <w:rPr>
          <w:rFonts w:ascii="Times New Roman" w:eastAsia="Times New Roman" w:hAnsi="Times New Roman" w:cs="Times New Roman"/>
          <w:color w:val="000000"/>
          <w:sz w:val="24"/>
          <w:szCs w:val="24"/>
        </w:rPr>
        <w:lastRenderedPageBreak/>
        <w:t>conocimiento y modificarlo, establecer generalizaciones que permitan transferir lo aprendido a contextos diferentes.</w:t>
      </w:r>
      <w:r w:rsidRPr="00B17CA3">
        <w:rPr>
          <w:rFonts w:ascii="Times New Roman" w:eastAsia="Times New Roman" w:hAnsi="Times New Roman" w:cs="Times New Roman"/>
          <w:sz w:val="24"/>
          <w:szCs w:val="24"/>
        </w:rPr>
        <w:t xml:space="preserve"> </w:t>
      </w:r>
      <w:r w:rsidRPr="00AB42F2">
        <w:rPr>
          <w:rFonts w:ascii="Times New Roman" w:eastAsia="Times New Roman" w:hAnsi="Times New Roman" w:cs="Times New Roman"/>
          <w:color w:val="000000"/>
          <w:sz w:val="24"/>
          <w:szCs w:val="24"/>
        </w:rPr>
        <w:t>(Manuale, 2000)</w:t>
      </w:r>
    </w:p>
    <w:p w14:paraId="38718833" w14:textId="77777777"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b/>
          <w:color w:val="000000"/>
          <w:sz w:val="24"/>
          <w:szCs w:val="24"/>
        </w:rPr>
        <w:t>Objetivos del programa</w:t>
      </w:r>
    </w:p>
    <w:p w14:paraId="49A0F82F" w14:textId="77777777" w:rsidR="009259BB" w:rsidRPr="00B17CA3" w:rsidRDefault="009259BB" w:rsidP="00B17CA3">
      <w:pPr>
        <w:pStyle w:val="LO-normal"/>
        <w:widowControl w:val="0"/>
        <w:numPr>
          <w:ilvl w:val="0"/>
          <w:numId w:val="2"/>
        </w:numPr>
        <w:pBdr>
          <w:top w:val="nil"/>
          <w:left w:val="nil"/>
          <w:bottom w:val="nil"/>
          <w:right w:val="nil"/>
          <w:between w:val="nil"/>
        </w:pBdr>
        <w:spacing w:line="360" w:lineRule="auto"/>
        <w:ind w:left="0" w:hanging="2"/>
        <w:jc w:val="both"/>
        <w:rPr>
          <w:rFonts w:ascii="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Ofrecer un acompañamiento institucional a ingresantes y estudiantes en el ciclo inicial de sus carreras a los efectos de facilitar su incorporación al ámbito académico y a la vida universitaria, así como brindar herramientas para alcanzar un buen desempeño en las asignaturas específicas, a través de diferentes propuestas de actividades y espacios de consulta. </w:t>
      </w:r>
    </w:p>
    <w:p w14:paraId="3F5DF1D3" w14:textId="77777777" w:rsidR="009259BB" w:rsidRPr="00B17CA3" w:rsidRDefault="009259BB" w:rsidP="00B17CA3">
      <w:pPr>
        <w:pStyle w:val="LO-normal"/>
        <w:widowControl w:val="0"/>
        <w:numPr>
          <w:ilvl w:val="0"/>
          <w:numId w:val="2"/>
        </w:numPr>
        <w:pBdr>
          <w:top w:val="nil"/>
          <w:left w:val="nil"/>
          <w:bottom w:val="nil"/>
          <w:right w:val="nil"/>
          <w:between w:val="nil"/>
        </w:pBdr>
        <w:spacing w:line="360" w:lineRule="auto"/>
        <w:ind w:left="0" w:hanging="2"/>
        <w:jc w:val="both"/>
        <w:rPr>
          <w:rFonts w:ascii="Times New Roman" w:hAnsi="Times New Roman" w:cs="Times New Roman"/>
          <w:color w:val="000000"/>
          <w:sz w:val="24"/>
          <w:szCs w:val="24"/>
        </w:rPr>
      </w:pPr>
      <w:r w:rsidRPr="00B17CA3">
        <w:rPr>
          <w:rFonts w:ascii="Times New Roman" w:eastAsia="Times New Roman" w:hAnsi="Times New Roman" w:cs="Times New Roman"/>
          <w:color w:val="000000"/>
          <w:sz w:val="24"/>
          <w:szCs w:val="24"/>
        </w:rPr>
        <w:t>Contribuir con la identificación de posibles causas de abandono temprano de estudiantes de las carreras y canalizar necesidades a través de los mecanismos de permanencia disponibles en la universidad.</w:t>
      </w:r>
    </w:p>
    <w:p w14:paraId="121301D3" w14:textId="77777777" w:rsidR="009259BB" w:rsidRPr="00B17CA3" w:rsidRDefault="009259BB" w:rsidP="00B17CA3">
      <w:pPr>
        <w:pStyle w:val="LO-normal"/>
        <w:widowControl w:val="0"/>
        <w:numPr>
          <w:ilvl w:val="0"/>
          <w:numId w:val="2"/>
        </w:numPr>
        <w:pBdr>
          <w:top w:val="nil"/>
          <w:left w:val="nil"/>
          <w:bottom w:val="nil"/>
          <w:right w:val="nil"/>
          <w:between w:val="nil"/>
        </w:pBdr>
        <w:spacing w:line="360" w:lineRule="auto"/>
        <w:ind w:left="0" w:hanging="2"/>
        <w:jc w:val="both"/>
        <w:rPr>
          <w:rFonts w:ascii="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Colaborar con las cátedras en la identificación de problemáticas asociadas al desarrollo y comprensión de las propuestas académicas de las asignaturas o espacios curriculares equivalentes de primer año, actuando como nexo entre ingresantes y equipos de cátedra. </w:t>
      </w:r>
    </w:p>
    <w:p w14:paraId="7E39AAC7" w14:textId="77777777" w:rsidR="009259BB" w:rsidRPr="00B17CA3" w:rsidRDefault="009259BB" w:rsidP="00B17CA3">
      <w:pPr>
        <w:pStyle w:val="LO-normal"/>
        <w:widowControl w:val="0"/>
        <w:numPr>
          <w:ilvl w:val="0"/>
          <w:numId w:val="2"/>
        </w:numPr>
        <w:pBdr>
          <w:top w:val="nil"/>
          <w:left w:val="nil"/>
          <w:bottom w:val="nil"/>
          <w:right w:val="nil"/>
          <w:between w:val="nil"/>
        </w:pBdr>
        <w:spacing w:line="360" w:lineRule="auto"/>
        <w:ind w:left="0" w:hanging="2"/>
        <w:jc w:val="both"/>
        <w:rPr>
          <w:rFonts w:ascii="Times New Roman" w:hAnsi="Times New Roman" w:cs="Times New Roman"/>
          <w:color w:val="000000"/>
          <w:sz w:val="24"/>
          <w:szCs w:val="24"/>
        </w:rPr>
      </w:pPr>
      <w:r w:rsidRPr="00B17CA3">
        <w:rPr>
          <w:rFonts w:ascii="Times New Roman" w:eastAsia="Times New Roman" w:hAnsi="Times New Roman" w:cs="Times New Roman"/>
          <w:color w:val="000000"/>
          <w:sz w:val="24"/>
          <w:szCs w:val="24"/>
        </w:rPr>
        <w:t>Tender al mejoramiento de los índices de permanencia en los primeros años de las carreras de la UNL.</w:t>
      </w:r>
    </w:p>
    <w:p w14:paraId="05599E2A" w14:textId="77777777" w:rsidR="009259BB" w:rsidRPr="00B17CA3" w:rsidRDefault="009259BB" w:rsidP="00B17CA3">
      <w:pPr>
        <w:pStyle w:val="LO-normal"/>
        <w:widowControl w:val="0"/>
        <w:numPr>
          <w:ilvl w:val="0"/>
          <w:numId w:val="2"/>
        </w:numPr>
        <w:pBdr>
          <w:top w:val="nil"/>
          <w:left w:val="nil"/>
          <w:bottom w:val="nil"/>
          <w:right w:val="nil"/>
          <w:between w:val="nil"/>
        </w:pBdr>
        <w:spacing w:after="160" w:line="360" w:lineRule="auto"/>
        <w:ind w:left="0" w:hanging="2"/>
        <w:jc w:val="both"/>
        <w:rPr>
          <w:rFonts w:ascii="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Estimular el inicio a la actividad docente en los estudiantes de las distintas carreras de grado y pregrado de la UNL. </w:t>
      </w:r>
    </w:p>
    <w:p w14:paraId="5631680A" w14:textId="286D5B28" w:rsidR="00E74979" w:rsidRPr="00B17CA3" w:rsidRDefault="009259BB"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b/>
          <w:color w:val="000000"/>
          <w:sz w:val="24"/>
          <w:szCs w:val="24"/>
        </w:rPr>
        <w:t>F</w:t>
      </w:r>
      <w:r w:rsidR="00024DFF" w:rsidRPr="00B17CA3">
        <w:rPr>
          <w:rFonts w:ascii="Times New Roman" w:eastAsia="Times New Roman" w:hAnsi="Times New Roman" w:cs="Times New Roman"/>
          <w:b/>
          <w:color w:val="000000"/>
          <w:sz w:val="24"/>
          <w:szCs w:val="24"/>
        </w:rPr>
        <w:t>unciones de los becarios de Tutorías</w:t>
      </w:r>
    </w:p>
    <w:p w14:paraId="7EE6C189" w14:textId="430CB193" w:rsidR="009259BB" w:rsidRPr="00B17CA3" w:rsidRDefault="009259BB"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Realizar un seguimiento y acompañamiento Académico e Institucional a estudiantes en las instancias de articulación e ingreso y en los trayectos formativos del ciclo inicial de las carreras de grado y pregrado de la UNL</w:t>
      </w:r>
      <w:r w:rsidR="00405E27" w:rsidRPr="00B17CA3">
        <w:rPr>
          <w:rFonts w:ascii="Times New Roman" w:eastAsia="Times New Roman" w:hAnsi="Times New Roman" w:cs="Times New Roman"/>
          <w:color w:val="000000"/>
          <w:sz w:val="24"/>
          <w:szCs w:val="24"/>
        </w:rPr>
        <w:t xml:space="preserve">. </w:t>
      </w:r>
    </w:p>
    <w:p w14:paraId="4DED3E56" w14:textId="5CE765B4"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4"/>
          <w:szCs w:val="24"/>
        </w:rPr>
      </w:pPr>
      <w:r w:rsidRPr="00B17CA3">
        <w:rPr>
          <w:rFonts w:ascii="Times New Roman" w:eastAsia="Times New Roman" w:hAnsi="Times New Roman" w:cs="Times New Roman"/>
          <w:b/>
          <w:color w:val="000000"/>
          <w:sz w:val="24"/>
          <w:szCs w:val="24"/>
        </w:rPr>
        <w:t>Configuración del programa</w:t>
      </w:r>
    </w:p>
    <w:p w14:paraId="29E2A7C9" w14:textId="6FD35604" w:rsidR="00FC696B" w:rsidRPr="00B17CA3" w:rsidRDefault="00FC696B" w:rsidP="00B17CA3">
      <w:pPr>
        <w:pStyle w:val="LO-normal"/>
        <w:widowControl w:val="0"/>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El </w:t>
      </w:r>
      <w:r w:rsidR="00C956D7" w:rsidRPr="00B17CA3">
        <w:rPr>
          <w:rFonts w:ascii="Times New Roman" w:eastAsia="Times New Roman" w:hAnsi="Times New Roman" w:cs="Times New Roman"/>
          <w:color w:val="000000"/>
          <w:sz w:val="24"/>
          <w:szCs w:val="24"/>
        </w:rPr>
        <w:t>Programa de Becas de Tutoría</w:t>
      </w:r>
      <w:r w:rsidR="00DE39A7" w:rsidRPr="00B17CA3">
        <w:rPr>
          <w:rFonts w:ascii="Times New Roman" w:eastAsia="Times New Roman" w:hAnsi="Times New Roman" w:cs="Times New Roman"/>
          <w:color w:val="000000"/>
          <w:sz w:val="24"/>
          <w:szCs w:val="24"/>
        </w:rPr>
        <w:t xml:space="preserve"> de la UNL</w:t>
      </w:r>
      <w:r w:rsidRPr="00B17CA3">
        <w:rPr>
          <w:rFonts w:ascii="Times New Roman" w:eastAsia="Times New Roman" w:hAnsi="Times New Roman" w:cs="Times New Roman"/>
          <w:color w:val="000000"/>
          <w:sz w:val="24"/>
          <w:szCs w:val="24"/>
        </w:rPr>
        <w:t xml:space="preserve"> está destinado a estudiantes avanzados que al </w:t>
      </w:r>
      <w:r w:rsidR="00DE39A7" w:rsidRPr="00B17CA3">
        <w:rPr>
          <w:rFonts w:ascii="Times New Roman" w:eastAsia="Times New Roman" w:hAnsi="Times New Roman" w:cs="Times New Roman"/>
          <w:color w:val="000000"/>
          <w:sz w:val="24"/>
          <w:szCs w:val="24"/>
        </w:rPr>
        <w:t>cierre de la convocatoria acrediten: al menos, el cuarenta por ciento del plan de estudios de la carrera que cursan</w:t>
      </w:r>
      <w:r w:rsidRPr="00B17CA3">
        <w:rPr>
          <w:rFonts w:ascii="Times New Roman" w:eastAsia="Times New Roman" w:hAnsi="Times New Roman" w:cs="Times New Roman"/>
          <w:color w:val="000000"/>
          <w:sz w:val="24"/>
          <w:szCs w:val="24"/>
        </w:rPr>
        <w:t xml:space="preserve"> y que</w:t>
      </w:r>
      <w:r w:rsidR="00DE39A7" w:rsidRPr="00B17CA3">
        <w:rPr>
          <w:rFonts w:ascii="Times New Roman" w:eastAsia="Times New Roman" w:hAnsi="Times New Roman" w:cs="Times New Roman"/>
          <w:color w:val="000000"/>
          <w:sz w:val="24"/>
          <w:szCs w:val="24"/>
        </w:rPr>
        <w:t xml:space="preserve"> hayan aprobado dos (2) materias del año académico. Actualmente el reglamento prevé una duración de un año con posibilidad de renovar un año </w:t>
      </w:r>
      <w:r w:rsidRPr="00B17CA3">
        <w:rPr>
          <w:rFonts w:ascii="Times New Roman" w:eastAsia="Times New Roman" w:hAnsi="Times New Roman" w:cs="Times New Roman"/>
          <w:color w:val="000000"/>
          <w:sz w:val="24"/>
          <w:szCs w:val="24"/>
        </w:rPr>
        <w:t xml:space="preserve">más </w:t>
      </w:r>
      <w:r w:rsidR="00DE39A7" w:rsidRPr="00B17CA3">
        <w:rPr>
          <w:rFonts w:ascii="Times New Roman" w:eastAsia="Times New Roman" w:hAnsi="Times New Roman" w:cs="Times New Roman"/>
          <w:color w:val="000000"/>
          <w:sz w:val="24"/>
          <w:szCs w:val="24"/>
        </w:rPr>
        <w:t>siempre y cua</w:t>
      </w:r>
      <w:r w:rsidRPr="00B17CA3">
        <w:rPr>
          <w:rFonts w:ascii="Times New Roman" w:eastAsia="Times New Roman" w:hAnsi="Times New Roman" w:cs="Times New Roman"/>
          <w:color w:val="000000"/>
          <w:sz w:val="24"/>
          <w:szCs w:val="24"/>
        </w:rPr>
        <w:t>ndo los estudiantes presenten un rendimiento académico satisfactorio</w:t>
      </w:r>
      <w:r w:rsidR="00DE39A7" w:rsidRPr="00B17CA3">
        <w:rPr>
          <w:rFonts w:ascii="Times New Roman" w:eastAsia="Times New Roman" w:hAnsi="Times New Roman" w:cs="Times New Roman"/>
          <w:color w:val="000000"/>
          <w:sz w:val="24"/>
          <w:szCs w:val="24"/>
        </w:rPr>
        <w:t xml:space="preserve">. </w:t>
      </w:r>
      <w:r w:rsidR="00B17CA3" w:rsidRPr="00B17CA3">
        <w:rPr>
          <w:rFonts w:ascii="Times New Roman" w:eastAsia="Times New Roman" w:hAnsi="Times New Roman" w:cs="Times New Roman"/>
          <w:color w:val="000000"/>
          <w:sz w:val="24"/>
          <w:szCs w:val="24"/>
        </w:rPr>
        <w:t xml:space="preserve">La beca de Tutoría para el Apoyo al Ingreso y Permanencia de Estudiantes </w:t>
      </w:r>
      <w:r w:rsidR="00B17CA3" w:rsidRPr="00B17CA3">
        <w:rPr>
          <w:rFonts w:ascii="Times New Roman" w:eastAsia="Times New Roman" w:hAnsi="Times New Roman" w:cs="Times New Roman"/>
          <w:color w:val="000000"/>
          <w:sz w:val="24"/>
          <w:szCs w:val="24"/>
        </w:rPr>
        <w:lastRenderedPageBreak/>
        <w:t xml:space="preserve">en la UNL tiene una dedicación de diez (10) horas semanales. </w:t>
      </w:r>
      <w:r w:rsidRPr="00B17CA3">
        <w:rPr>
          <w:rFonts w:ascii="Times New Roman" w:eastAsia="Times New Roman" w:hAnsi="Times New Roman" w:cs="Times New Roman"/>
          <w:color w:val="000000"/>
          <w:sz w:val="24"/>
          <w:szCs w:val="24"/>
        </w:rPr>
        <w:t xml:space="preserve"> El proceso de evaluación es </w:t>
      </w:r>
      <w:r w:rsidR="00C373B0" w:rsidRPr="00B17CA3">
        <w:rPr>
          <w:rFonts w:ascii="Times New Roman" w:eastAsia="Times New Roman" w:hAnsi="Times New Roman" w:cs="Times New Roman"/>
          <w:color w:val="000000"/>
          <w:sz w:val="24"/>
          <w:szCs w:val="24"/>
        </w:rPr>
        <w:t>realizado por una comisión evaluadora dispuesta por el Consejo Superior de la UNL y en las</w:t>
      </w:r>
      <w:r w:rsidRPr="00B17CA3">
        <w:rPr>
          <w:rFonts w:ascii="Times New Roman" w:eastAsia="Times New Roman" w:hAnsi="Times New Roman" w:cs="Times New Roman"/>
          <w:color w:val="000000"/>
          <w:sz w:val="24"/>
          <w:szCs w:val="24"/>
        </w:rPr>
        <w:t xml:space="preserve"> postulaci</w:t>
      </w:r>
      <w:r w:rsidR="00C373B0" w:rsidRPr="00B17CA3">
        <w:rPr>
          <w:rFonts w:ascii="Times New Roman" w:eastAsia="Times New Roman" w:hAnsi="Times New Roman" w:cs="Times New Roman"/>
          <w:color w:val="000000"/>
          <w:sz w:val="24"/>
          <w:szCs w:val="24"/>
        </w:rPr>
        <w:t>ones se tienen en cuanta las siguientes</w:t>
      </w:r>
      <w:r w:rsidRPr="00B17CA3">
        <w:rPr>
          <w:rFonts w:ascii="Times New Roman" w:eastAsia="Times New Roman" w:hAnsi="Times New Roman" w:cs="Times New Roman"/>
          <w:color w:val="000000"/>
          <w:sz w:val="24"/>
          <w:szCs w:val="24"/>
        </w:rPr>
        <w:t xml:space="preserve">: </w:t>
      </w:r>
    </w:p>
    <w:p w14:paraId="3E84A2C6" w14:textId="774B91F3" w:rsidR="00FC696B" w:rsidRPr="00B17CA3" w:rsidRDefault="00FC696B"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 Número de asignaturas y/o espacios curriculares equivalentes aprobadas y promedio de la carrera. </w:t>
      </w:r>
    </w:p>
    <w:p w14:paraId="01654A58" w14:textId="77777777" w:rsidR="00FC696B" w:rsidRPr="00B17CA3" w:rsidRDefault="00FC696B" w:rsidP="00B17CA3">
      <w:pPr>
        <w:pStyle w:val="LO-normal"/>
        <w:widowControl w:val="0"/>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-Antecedentes en docencia, investigación, extensión e institucionales. </w:t>
      </w:r>
    </w:p>
    <w:p w14:paraId="6071E2D2" w14:textId="77777777" w:rsidR="00FC696B" w:rsidRPr="00B17CA3" w:rsidRDefault="00FC696B" w:rsidP="00B17CA3">
      <w:pPr>
        <w:pStyle w:val="LO-normal"/>
        <w:widowControl w:val="0"/>
        <w:pBdr>
          <w:top w:val="nil"/>
          <w:left w:val="nil"/>
          <w:bottom w:val="nil"/>
          <w:right w:val="nil"/>
          <w:between w:val="nil"/>
        </w:pBdr>
        <w:spacing w:after="160" w:line="360" w:lineRule="auto"/>
        <w:ind w:hanging="2"/>
        <w:jc w:val="both"/>
        <w:rPr>
          <w:rFonts w:ascii="Times New Roman" w:eastAsia="Times New Roman" w:hAnsi="Times New Roman" w:cs="Times New Roman"/>
          <w:strike/>
          <w:color w:val="000000"/>
          <w:sz w:val="24"/>
          <w:szCs w:val="24"/>
        </w:rPr>
      </w:pPr>
      <w:r w:rsidRPr="00B17CA3">
        <w:rPr>
          <w:rFonts w:ascii="Times New Roman" w:eastAsia="Times New Roman" w:hAnsi="Times New Roman" w:cs="Times New Roman"/>
          <w:color w:val="000000"/>
          <w:sz w:val="24"/>
          <w:szCs w:val="24"/>
        </w:rPr>
        <w:t xml:space="preserve">-Desempeño del o la postulante durante el desarrollo de la entrevista. </w:t>
      </w:r>
    </w:p>
    <w:p w14:paraId="1FE54218" w14:textId="0AFE53AC" w:rsidR="00DE39A7" w:rsidRPr="00B17CA3" w:rsidRDefault="00C373B0" w:rsidP="00B17CA3">
      <w:pPr>
        <w:pStyle w:val="LO-normal"/>
        <w:widowControl w:val="0"/>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En el</w:t>
      </w:r>
      <w:r w:rsidR="00B17CA3" w:rsidRPr="00B17CA3">
        <w:rPr>
          <w:rFonts w:ascii="Times New Roman" w:eastAsia="Times New Roman" w:hAnsi="Times New Roman" w:cs="Times New Roman"/>
          <w:color w:val="000000"/>
          <w:sz w:val="24"/>
          <w:szCs w:val="24"/>
        </w:rPr>
        <w:t xml:space="preserve"> año</w:t>
      </w:r>
      <w:r w:rsidRPr="00B17CA3">
        <w:rPr>
          <w:rFonts w:ascii="Times New Roman" w:eastAsia="Times New Roman" w:hAnsi="Times New Roman" w:cs="Times New Roman"/>
          <w:color w:val="000000"/>
          <w:sz w:val="24"/>
          <w:szCs w:val="24"/>
        </w:rPr>
        <w:t xml:space="preserve"> 2019 ingresaron al programa 120 estudiantes</w:t>
      </w:r>
      <w:r w:rsidR="00C956D7" w:rsidRPr="00B17CA3">
        <w:rPr>
          <w:rFonts w:ascii="Times New Roman" w:eastAsia="Times New Roman" w:hAnsi="Times New Roman" w:cs="Times New Roman"/>
          <w:color w:val="000000"/>
          <w:sz w:val="24"/>
          <w:szCs w:val="24"/>
        </w:rPr>
        <w:t>, que se distribuy</w:t>
      </w:r>
      <w:r w:rsidR="00B17CA3" w:rsidRPr="00B17CA3">
        <w:rPr>
          <w:rFonts w:ascii="Times New Roman" w:eastAsia="Times New Roman" w:hAnsi="Times New Roman" w:cs="Times New Roman"/>
          <w:color w:val="000000"/>
          <w:sz w:val="24"/>
          <w:szCs w:val="24"/>
        </w:rPr>
        <w:t>eron</w:t>
      </w:r>
      <w:r w:rsidR="00C956D7" w:rsidRPr="00B17CA3">
        <w:rPr>
          <w:rFonts w:ascii="Times New Roman" w:eastAsia="Times New Roman" w:hAnsi="Times New Roman" w:cs="Times New Roman"/>
          <w:color w:val="000000"/>
          <w:sz w:val="24"/>
          <w:szCs w:val="24"/>
        </w:rPr>
        <w:t xml:space="preserve"> en las</w:t>
      </w:r>
      <w:r w:rsidR="00FC696B" w:rsidRPr="00B17CA3">
        <w:rPr>
          <w:rFonts w:ascii="Times New Roman" w:eastAsia="Times New Roman" w:hAnsi="Times New Roman" w:cs="Times New Roman"/>
          <w:color w:val="000000"/>
          <w:sz w:val="24"/>
          <w:szCs w:val="24"/>
        </w:rPr>
        <w:t xml:space="preserve"> U</w:t>
      </w:r>
      <w:r w:rsidR="00C956D7" w:rsidRPr="00B17CA3">
        <w:rPr>
          <w:rFonts w:ascii="Times New Roman" w:eastAsia="Times New Roman" w:hAnsi="Times New Roman" w:cs="Times New Roman"/>
          <w:color w:val="000000"/>
          <w:sz w:val="24"/>
          <w:szCs w:val="24"/>
        </w:rPr>
        <w:t xml:space="preserve">nidades </w:t>
      </w:r>
      <w:r w:rsidR="00FC696B" w:rsidRPr="00B17CA3">
        <w:rPr>
          <w:rFonts w:ascii="Times New Roman" w:eastAsia="Times New Roman" w:hAnsi="Times New Roman" w:cs="Times New Roman"/>
          <w:color w:val="000000"/>
          <w:sz w:val="24"/>
          <w:szCs w:val="24"/>
        </w:rPr>
        <w:t>A</w:t>
      </w:r>
      <w:r w:rsidR="00C956D7" w:rsidRPr="00B17CA3">
        <w:rPr>
          <w:rFonts w:ascii="Times New Roman" w:eastAsia="Times New Roman" w:hAnsi="Times New Roman" w:cs="Times New Roman"/>
          <w:color w:val="000000"/>
          <w:sz w:val="24"/>
          <w:szCs w:val="24"/>
        </w:rPr>
        <w:t>cadémica</w:t>
      </w:r>
      <w:r w:rsidR="00EA1B4F">
        <w:rPr>
          <w:rFonts w:ascii="Times New Roman" w:eastAsia="Times New Roman" w:hAnsi="Times New Roman" w:cs="Times New Roman"/>
          <w:color w:val="000000"/>
          <w:sz w:val="24"/>
          <w:szCs w:val="24"/>
        </w:rPr>
        <w:t xml:space="preserve">s </w:t>
      </w:r>
      <w:r w:rsidR="00B17CA3" w:rsidRPr="00B17CA3">
        <w:rPr>
          <w:rFonts w:ascii="Times New Roman" w:eastAsia="Times New Roman" w:hAnsi="Times New Roman" w:cs="Times New Roman"/>
          <w:color w:val="000000"/>
          <w:sz w:val="24"/>
          <w:szCs w:val="24"/>
        </w:rPr>
        <w:t xml:space="preserve">de la siguiente manera: </w:t>
      </w:r>
    </w:p>
    <w:tbl>
      <w:tblPr>
        <w:tblStyle w:val="Tablaconcuadrcula"/>
        <w:tblW w:w="8023" w:type="dxa"/>
        <w:tblLook w:val="04A0" w:firstRow="1" w:lastRow="0" w:firstColumn="1" w:lastColumn="0" w:noHBand="0" w:noVBand="1"/>
      </w:tblPr>
      <w:tblGrid>
        <w:gridCol w:w="6061"/>
        <w:gridCol w:w="1962"/>
      </w:tblGrid>
      <w:tr w:rsidR="00D67B5D" w:rsidRPr="00B17CA3" w14:paraId="296FD872" w14:textId="77777777" w:rsidTr="00D67B5D">
        <w:trPr>
          <w:trHeight w:val="700"/>
        </w:trPr>
        <w:tc>
          <w:tcPr>
            <w:tcW w:w="6061" w:type="dxa"/>
          </w:tcPr>
          <w:p w14:paraId="2E3C1055" w14:textId="5676329C" w:rsidR="00D67B5D" w:rsidRPr="00B17CA3" w:rsidRDefault="00D67B5D" w:rsidP="00B17CA3">
            <w:pPr>
              <w:pStyle w:val="LO-normal"/>
              <w:widowControl w:val="0"/>
              <w:spacing w:after="160" w:line="360" w:lineRule="auto"/>
              <w:ind w:left="0" w:hanging="2"/>
              <w:jc w:val="both"/>
              <w:rPr>
                <w:b/>
                <w:bCs/>
                <w:color w:val="000000"/>
                <w:sz w:val="24"/>
                <w:szCs w:val="24"/>
              </w:rPr>
            </w:pPr>
            <w:bookmarkStart w:id="0" w:name="_GoBack"/>
            <w:bookmarkEnd w:id="0"/>
            <w:r w:rsidRPr="00B17CA3">
              <w:rPr>
                <w:b/>
                <w:bCs/>
                <w:color w:val="000000"/>
                <w:sz w:val="24"/>
                <w:szCs w:val="24"/>
              </w:rPr>
              <w:t>Unidad Académica</w:t>
            </w:r>
          </w:p>
        </w:tc>
        <w:tc>
          <w:tcPr>
            <w:tcW w:w="1962" w:type="dxa"/>
          </w:tcPr>
          <w:p w14:paraId="514B521D" w14:textId="0CFEAC7A" w:rsidR="00D67B5D" w:rsidRPr="00B17CA3" w:rsidRDefault="00D67B5D" w:rsidP="00B17CA3">
            <w:pPr>
              <w:pStyle w:val="LO-normal"/>
              <w:widowControl w:val="0"/>
              <w:spacing w:after="160" w:line="360" w:lineRule="auto"/>
              <w:ind w:left="0" w:hanging="2"/>
              <w:jc w:val="both"/>
              <w:rPr>
                <w:b/>
                <w:bCs/>
                <w:color w:val="000000"/>
                <w:sz w:val="24"/>
                <w:szCs w:val="24"/>
              </w:rPr>
            </w:pPr>
            <w:r w:rsidRPr="00B17CA3">
              <w:rPr>
                <w:b/>
                <w:bCs/>
                <w:color w:val="000000"/>
                <w:sz w:val="24"/>
                <w:szCs w:val="24"/>
              </w:rPr>
              <w:t xml:space="preserve">Cantidad de Becarios </w:t>
            </w:r>
          </w:p>
        </w:tc>
      </w:tr>
      <w:tr w:rsidR="00D67B5D" w:rsidRPr="00B17CA3" w14:paraId="302877B1" w14:textId="77777777" w:rsidTr="00D67B5D">
        <w:trPr>
          <w:trHeight w:val="520"/>
        </w:trPr>
        <w:tc>
          <w:tcPr>
            <w:tcW w:w="6061" w:type="dxa"/>
          </w:tcPr>
          <w:p w14:paraId="42CF4E14" w14:textId="453B9048"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Facultad de Ciencias Jurídicas y Sociales</w:t>
            </w:r>
          </w:p>
        </w:tc>
        <w:tc>
          <w:tcPr>
            <w:tcW w:w="1962" w:type="dxa"/>
          </w:tcPr>
          <w:p w14:paraId="25F325BE" w14:textId="75617E3F"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19</w:t>
            </w:r>
          </w:p>
        </w:tc>
      </w:tr>
      <w:tr w:rsidR="00D67B5D" w:rsidRPr="00B17CA3" w14:paraId="7CEC90BC" w14:textId="77777777" w:rsidTr="00D67B5D">
        <w:trPr>
          <w:trHeight w:val="534"/>
        </w:trPr>
        <w:tc>
          <w:tcPr>
            <w:tcW w:w="6061" w:type="dxa"/>
          </w:tcPr>
          <w:p w14:paraId="38AEE150" w14:textId="5BDF6EB7"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Facultad de Humanidades y Ciencias</w:t>
            </w:r>
          </w:p>
        </w:tc>
        <w:tc>
          <w:tcPr>
            <w:tcW w:w="1962" w:type="dxa"/>
          </w:tcPr>
          <w:p w14:paraId="2806831F" w14:textId="42CD1635"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13</w:t>
            </w:r>
          </w:p>
        </w:tc>
      </w:tr>
      <w:tr w:rsidR="00D67B5D" w:rsidRPr="00B17CA3" w14:paraId="45FBF90C" w14:textId="77777777" w:rsidTr="00D67B5D">
        <w:trPr>
          <w:trHeight w:val="534"/>
        </w:trPr>
        <w:tc>
          <w:tcPr>
            <w:tcW w:w="6061" w:type="dxa"/>
          </w:tcPr>
          <w:p w14:paraId="5D6F070B" w14:textId="0CDC05E7"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Facultad de Arquitectura, Diseño y Urbanismo</w:t>
            </w:r>
          </w:p>
        </w:tc>
        <w:tc>
          <w:tcPr>
            <w:tcW w:w="1962" w:type="dxa"/>
          </w:tcPr>
          <w:p w14:paraId="076E1F4B" w14:textId="15728DAB"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11</w:t>
            </w:r>
          </w:p>
        </w:tc>
      </w:tr>
      <w:tr w:rsidR="00D67B5D" w:rsidRPr="00B17CA3" w14:paraId="2F0F6A20" w14:textId="77777777" w:rsidTr="00D67B5D">
        <w:trPr>
          <w:trHeight w:val="534"/>
        </w:trPr>
        <w:tc>
          <w:tcPr>
            <w:tcW w:w="6061" w:type="dxa"/>
          </w:tcPr>
          <w:p w14:paraId="7F8D6846" w14:textId="01993976"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Facultad de Bioquímica y Ciencias Biológicas</w:t>
            </w:r>
          </w:p>
        </w:tc>
        <w:tc>
          <w:tcPr>
            <w:tcW w:w="1962" w:type="dxa"/>
          </w:tcPr>
          <w:p w14:paraId="6EE64FBF" w14:textId="66B1A0C0"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7</w:t>
            </w:r>
          </w:p>
        </w:tc>
      </w:tr>
      <w:tr w:rsidR="00D67B5D" w:rsidRPr="00B17CA3" w14:paraId="4C63CC12" w14:textId="77777777" w:rsidTr="00D67B5D">
        <w:trPr>
          <w:trHeight w:val="534"/>
        </w:trPr>
        <w:tc>
          <w:tcPr>
            <w:tcW w:w="6061" w:type="dxa"/>
          </w:tcPr>
          <w:p w14:paraId="04EAD0F7" w14:textId="09DE5445"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Facultad de Ciencias Médicas</w:t>
            </w:r>
          </w:p>
        </w:tc>
        <w:tc>
          <w:tcPr>
            <w:tcW w:w="1962" w:type="dxa"/>
          </w:tcPr>
          <w:p w14:paraId="3F5F35AC" w14:textId="4F6DC87B"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15</w:t>
            </w:r>
          </w:p>
        </w:tc>
      </w:tr>
      <w:tr w:rsidR="00D67B5D" w:rsidRPr="00B17CA3" w14:paraId="6536508D" w14:textId="77777777" w:rsidTr="00D67B5D">
        <w:trPr>
          <w:trHeight w:val="534"/>
        </w:trPr>
        <w:tc>
          <w:tcPr>
            <w:tcW w:w="6061" w:type="dxa"/>
          </w:tcPr>
          <w:p w14:paraId="27982697" w14:textId="15CD1647"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Facultad de Ingeniería y Ciencias Hídricas</w:t>
            </w:r>
          </w:p>
        </w:tc>
        <w:tc>
          <w:tcPr>
            <w:tcW w:w="1962" w:type="dxa"/>
          </w:tcPr>
          <w:p w14:paraId="130D293A" w14:textId="0EB7B73F"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8</w:t>
            </w:r>
          </w:p>
        </w:tc>
      </w:tr>
      <w:tr w:rsidR="00D67B5D" w:rsidRPr="00B17CA3" w14:paraId="2D0070E0" w14:textId="77777777" w:rsidTr="00D67B5D">
        <w:trPr>
          <w:trHeight w:val="534"/>
        </w:trPr>
        <w:tc>
          <w:tcPr>
            <w:tcW w:w="6061" w:type="dxa"/>
          </w:tcPr>
          <w:p w14:paraId="3CD40B58" w14:textId="1E018CDE"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Facultad de Ciencias Veterinarias</w:t>
            </w:r>
          </w:p>
        </w:tc>
        <w:tc>
          <w:tcPr>
            <w:tcW w:w="1962" w:type="dxa"/>
          </w:tcPr>
          <w:p w14:paraId="2DC3F28E" w14:textId="4C947FF2"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10</w:t>
            </w:r>
          </w:p>
        </w:tc>
      </w:tr>
      <w:tr w:rsidR="00D67B5D" w:rsidRPr="00B17CA3" w14:paraId="0276F209" w14:textId="77777777" w:rsidTr="00D67B5D">
        <w:trPr>
          <w:trHeight w:val="534"/>
        </w:trPr>
        <w:tc>
          <w:tcPr>
            <w:tcW w:w="6061" w:type="dxa"/>
          </w:tcPr>
          <w:p w14:paraId="0E1C5D38" w14:textId="44957AC0"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 xml:space="preserve">Facultad de Ciencias Agrarias </w:t>
            </w:r>
          </w:p>
        </w:tc>
        <w:tc>
          <w:tcPr>
            <w:tcW w:w="1962" w:type="dxa"/>
          </w:tcPr>
          <w:p w14:paraId="7130DC9F" w14:textId="5423C043"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4</w:t>
            </w:r>
          </w:p>
        </w:tc>
      </w:tr>
      <w:tr w:rsidR="00D67B5D" w:rsidRPr="00B17CA3" w14:paraId="44B36DBD" w14:textId="77777777" w:rsidTr="00D67B5D">
        <w:trPr>
          <w:trHeight w:val="534"/>
        </w:trPr>
        <w:tc>
          <w:tcPr>
            <w:tcW w:w="6061" w:type="dxa"/>
          </w:tcPr>
          <w:p w14:paraId="697A41F1" w14:textId="55E48457"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Facultad de Ciencias Económicas</w:t>
            </w:r>
          </w:p>
        </w:tc>
        <w:tc>
          <w:tcPr>
            <w:tcW w:w="1962" w:type="dxa"/>
          </w:tcPr>
          <w:p w14:paraId="1240BA88" w14:textId="3DDCA146"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12</w:t>
            </w:r>
          </w:p>
        </w:tc>
      </w:tr>
      <w:tr w:rsidR="00D67B5D" w:rsidRPr="00B17CA3" w14:paraId="77FFCA0C" w14:textId="77777777" w:rsidTr="00D67B5D">
        <w:trPr>
          <w:trHeight w:val="534"/>
        </w:trPr>
        <w:tc>
          <w:tcPr>
            <w:tcW w:w="6061" w:type="dxa"/>
          </w:tcPr>
          <w:p w14:paraId="257E0735" w14:textId="0D489C5F"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Facultad de Ingeniería Química</w:t>
            </w:r>
          </w:p>
        </w:tc>
        <w:tc>
          <w:tcPr>
            <w:tcW w:w="1962" w:type="dxa"/>
          </w:tcPr>
          <w:p w14:paraId="6EE74994" w14:textId="383530A5"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8</w:t>
            </w:r>
          </w:p>
        </w:tc>
      </w:tr>
      <w:tr w:rsidR="00D67B5D" w:rsidRPr="00B17CA3" w14:paraId="15F90CA4" w14:textId="77777777" w:rsidTr="00D67B5D">
        <w:trPr>
          <w:trHeight w:val="534"/>
        </w:trPr>
        <w:tc>
          <w:tcPr>
            <w:tcW w:w="6061" w:type="dxa"/>
          </w:tcPr>
          <w:p w14:paraId="0B902950" w14:textId="1A352081"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Escuela Superior de Sanidad</w:t>
            </w:r>
          </w:p>
        </w:tc>
        <w:tc>
          <w:tcPr>
            <w:tcW w:w="1962" w:type="dxa"/>
          </w:tcPr>
          <w:p w14:paraId="348D862E" w14:textId="12C7C923"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7</w:t>
            </w:r>
          </w:p>
        </w:tc>
      </w:tr>
      <w:tr w:rsidR="00D67B5D" w:rsidRPr="00B17CA3" w14:paraId="286A12B0" w14:textId="77777777" w:rsidTr="00D67B5D">
        <w:trPr>
          <w:trHeight w:val="534"/>
        </w:trPr>
        <w:tc>
          <w:tcPr>
            <w:tcW w:w="6061" w:type="dxa"/>
          </w:tcPr>
          <w:p w14:paraId="449DC679" w14:textId="24D517D8"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Instituto Superior de Música</w:t>
            </w:r>
          </w:p>
        </w:tc>
        <w:tc>
          <w:tcPr>
            <w:tcW w:w="1962" w:type="dxa"/>
          </w:tcPr>
          <w:p w14:paraId="73D3D902" w14:textId="7A93AF44"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6</w:t>
            </w:r>
          </w:p>
        </w:tc>
      </w:tr>
      <w:tr w:rsidR="00D67B5D" w:rsidRPr="00B17CA3" w14:paraId="75BF3AAF" w14:textId="77777777" w:rsidTr="00D67B5D">
        <w:trPr>
          <w:trHeight w:val="520"/>
        </w:trPr>
        <w:tc>
          <w:tcPr>
            <w:tcW w:w="6061" w:type="dxa"/>
          </w:tcPr>
          <w:p w14:paraId="218BDA74" w14:textId="396B7CA4"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Centro Universitario Reconquista – Avellaneda</w:t>
            </w:r>
          </w:p>
        </w:tc>
        <w:tc>
          <w:tcPr>
            <w:tcW w:w="1962" w:type="dxa"/>
          </w:tcPr>
          <w:p w14:paraId="0D4854CF" w14:textId="77FD36B6"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2</w:t>
            </w:r>
          </w:p>
        </w:tc>
      </w:tr>
      <w:tr w:rsidR="00D67B5D" w:rsidRPr="00B17CA3" w14:paraId="46CFD4D6" w14:textId="77777777" w:rsidTr="00D67B5D">
        <w:trPr>
          <w:trHeight w:val="534"/>
        </w:trPr>
        <w:tc>
          <w:tcPr>
            <w:tcW w:w="6061" w:type="dxa"/>
          </w:tcPr>
          <w:p w14:paraId="240C9817" w14:textId="018495DF"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lastRenderedPageBreak/>
              <w:t>Centro Universitario Gálvez</w:t>
            </w:r>
          </w:p>
        </w:tc>
        <w:tc>
          <w:tcPr>
            <w:tcW w:w="1962" w:type="dxa"/>
          </w:tcPr>
          <w:p w14:paraId="123369AC" w14:textId="4828CF1D"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1</w:t>
            </w:r>
          </w:p>
        </w:tc>
      </w:tr>
      <w:tr w:rsidR="00D67B5D" w:rsidRPr="00B17CA3" w14:paraId="6A33508D" w14:textId="77777777" w:rsidTr="00D67B5D">
        <w:trPr>
          <w:trHeight w:val="534"/>
        </w:trPr>
        <w:tc>
          <w:tcPr>
            <w:tcW w:w="6061" w:type="dxa"/>
          </w:tcPr>
          <w:p w14:paraId="59350B14" w14:textId="7953E8DB"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Sede Rafaela – Súnchales</w:t>
            </w:r>
          </w:p>
        </w:tc>
        <w:tc>
          <w:tcPr>
            <w:tcW w:w="1962" w:type="dxa"/>
          </w:tcPr>
          <w:p w14:paraId="62F6F121" w14:textId="609E740F" w:rsidR="00D67B5D" w:rsidRPr="00B17CA3" w:rsidRDefault="00D67B5D" w:rsidP="00B17CA3">
            <w:pPr>
              <w:pStyle w:val="LO-normal"/>
              <w:widowControl w:val="0"/>
              <w:spacing w:after="160" w:line="360" w:lineRule="auto"/>
              <w:ind w:left="0" w:hanging="2"/>
              <w:jc w:val="both"/>
              <w:rPr>
                <w:color w:val="000000"/>
                <w:sz w:val="24"/>
                <w:szCs w:val="24"/>
              </w:rPr>
            </w:pPr>
            <w:r w:rsidRPr="00B17CA3">
              <w:rPr>
                <w:color w:val="000000"/>
                <w:sz w:val="24"/>
                <w:szCs w:val="24"/>
              </w:rPr>
              <w:t>1</w:t>
            </w:r>
          </w:p>
        </w:tc>
      </w:tr>
    </w:tbl>
    <w:p w14:paraId="27363A10" w14:textId="77777777" w:rsidR="00E95D40" w:rsidRDefault="00E95D40"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p>
    <w:p w14:paraId="217D5178" w14:textId="31FBE2BD"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Los becarios seleccionados inician sus actividades en el Programa de Ingreso de la UNL en la </w:t>
      </w:r>
      <w:r w:rsidR="009259BB" w:rsidRPr="00B17CA3">
        <w:rPr>
          <w:rFonts w:ascii="Times New Roman" w:eastAsia="Times New Roman" w:hAnsi="Times New Roman" w:cs="Times New Roman"/>
          <w:color w:val="000000"/>
          <w:sz w:val="24"/>
          <w:szCs w:val="24"/>
        </w:rPr>
        <w:t>S</w:t>
      </w:r>
      <w:r w:rsidRPr="00B17CA3">
        <w:rPr>
          <w:rFonts w:ascii="Times New Roman" w:eastAsia="Times New Roman" w:hAnsi="Times New Roman" w:cs="Times New Roman"/>
          <w:color w:val="000000"/>
          <w:sz w:val="24"/>
          <w:szCs w:val="24"/>
        </w:rPr>
        <w:t xml:space="preserve">egunda </w:t>
      </w:r>
      <w:r w:rsidR="009259BB" w:rsidRPr="00B17CA3">
        <w:rPr>
          <w:rFonts w:ascii="Times New Roman" w:eastAsia="Times New Roman" w:hAnsi="Times New Roman" w:cs="Times New Roman"/>
          <w:color w:val="000000"/>
          <w:sz w:val="24"/>
          <w:szCs w:val="24"/>
        </w:rPr>
        <w:t>E</w:t>
      </w:r>
      <w:r w:rsidRPr="00B17CA3">
        <w:rPr>
          <w:rFonts w:ascii="Times New Roman" w:eastAsia="Times New Roman" w:hAnsi="Times New Roman" w:cs="Times New Roman"/>
          <w:color w:val="000000"/>
          <w:sz w:val="24"/>
          <w:szCs w:val="24"/>
        </w:rPr>
        <w:t xml:space="preserve">dición </w:t>
      </w:r>
      <w:r w:rsidR="009259BB" w:rsidRPr="00B17CA3">
        <w:rPr>
          <w:rFonts w:ascii="Times New Roman" w:eastAsia="Times New Roman" w:hAnsi="Times New Roman" w:cs="Times New Roman"/>
          <w:color w:val="000000"/>
          <w:sz w:val="24"/>
          <w:szCs w:val="24"/>
        </w:rPr>
        <w:t xml:space="preserve">del Ingreso </w:t>
      </w:r>
      <w:r w:rsidRPr="00B17CA3">
        <w:rPr>
          <w:rFonts w:ascii="Times New Roman" w:eastAsia="Times New Roman" w:hAnsi="Times New Roman" w:cs="Times New Roman"/>
          <w:color w:val="000000"/>
          <w:sz w:val="24"/>
          <w:szCs w:val="24"/>
        </w:rPr>
        <w:t xml:space="preserve">(febrero), con el objetivo de acompañar a los ingresantes durante el desarrollo de los cursos de articulación disciplinar. Actualmente la universidad cuenta con </w:t>
      </w:r>
      <w:r w:rsidR="005F340B" w:rsidRPr="00B17CA3">
        <w:rPr>
          <w:rFonts w:ascii="Times New Roman" w:eastAsia="Times New Roman" w:hAnsi="Times New Roman" w:cs="Times New Roman"/>
          <w:sz w:val="24"/>
          <w:szCs w:val="24"/>
        </w:rPr>
        <w:t>9</w:t>
      </w:r>
      <w:r w:rsidRPr="00B17CA3">
        <w:rPr>
          <w:rFonts w:ascii="Times New Roman" w:eastAsia="Times New Roman" w:hAnsi="Times New Roman" w:cs="Times New Roman"/>
          <w:color w:val="000000"/>
          <w:sz w:val="24"/>
          <w:szCs w:val="24"/>
        </w:rPr>
        <w:t xml:space="preserve"> disciplinas en el ingreso:</w:t>
      </w:r>
      <w:r w:rsidRPr="00B17CA3">
        <w:rPr>
          <w:rFonts w:ascii="Times New Roman" w:eastAsia="Times New Roman" w:hAnsi="Times New Roman" w:cs="Times New Roman"/>
          <w:sz w:val="24"/>
          <w:szCs w:val="24"/>
        </w:rPr>
        <w:t xml:space="preserve"> </w:t>
      </w:r>
      <w:r w:rsidRPr="00B17CA3">
        <w:rPr>
          <w:rFonts w:ascii="Times New Roman" w:eastAsia="Times New Roman" w:hAnsi="Times New Roman" w:cs="Times New Roman"/>
          <w:color w:val="000000"/>
          <w:sz w:val="24"/>
          <w:szCs w:val="24"/>
        </w:rPr>
        <w:t>Matemática, Química, Biología, Ciencias Sociales, Pensar la Ocupación Humana, Iniciación a los Estudios Filosóficos, Música</w:t>
      </w:r>
      <w:r w:rsidR="005F340B" w:rsidRPr="00B17CA3">
        <w:rPr>
          <w:rFonts w:ascii="Times New Roman" w:eastAsia="Times New Roman" w:hAnsi="Times New Roman" w:cs="Times New Roman"/>
          <w:color w:val="000000"/>
          <w:sz w:val="24"/>
          <w:szCs w:val="24"/>
        </w:rPr>
        <w:t>,</w:t>
      </w:r>
      <w:r w:rsidRPr="00B17CA3">
        <w:rPr>
          <w:rFonts w:ascii="Times New Roman" w:eastAsia="Times New Roman" w:hAnsi="Times New Roman" w:cs="Times New Roman"/>
          <w:color w:val="000000"/>
          <w:sz w:val="24"/>
          <w:szCs w:val="24"/>
        </w:rPr>
        <w:t xml:space="preserve"> Lectura y Escritura de Textos Académicos</w:t>
      </w:r>
      <w:r w:rsidR="005F340B" w:rsidRPr="00B17CA3">
        <w:rPr>
          <w:rFonts w:ascii="Times New Roman" w:eastAsia="Times New Roman" w:hAnsi="Times New Roman" w:cs="Times New Roman"/>
          <w:color w:val="000000"/>
          <w:sz w:val="24"/>
          <w:szCs w:val="24"/>
        </w:rPr>
        <w:t xml:space="preserve"> y Ciencias Médica</w:t>
      </w:r>
      <w:r w:rsidRPr="00B17CA3">
        <w:rPr>
          <w:rFonts w:ascii="Times New Roman" w:eastAsia="Times New Roman" w:hAnsi="Times New Roman" w:cs="Times New Roman"/>
          <w:color w:val="000000"/>
          <w:sz w:val="24"/>
          <w:szCs w:val="24"/>
        </w:rPr>
        <w:t xml:space="preserve">. </w:t>
      </w:r>
      <w:r w:rsidR="00FC696B" w:rsidRPr="00B17CA3">
        <w:rPr>
          <w:rFonts w:ascii="Times New Roman" w:eastAsia="Times New Roman" w:hAnsi="Times New Roman" w:cs="Times New Roman"/>
          <w:color w:val="000000"/>
          <w:sz w:val="24"/>
          <w:szCs w:val="24"/>
        </w:rPr>
        <w:t>En la figura 1 se puede observar la distribución de los estudiantes por área disciplinar</w:t>
      </w:r>
      <w:r w:rsidR="00B17CA3" w:rsidRPr="00B17CA3">
        <w:rPr>
          <w:rFonts w:ascii="Times New Roman" w:eastAsia="Times New Roman" w:hAnsi="Times New Roman" w:cs="Times New Roman"/>
          <w:color w:val="000000"/>
          <w:sz w:val="24"/>
          <w:szCs w:val="24"/>
        </w:rPr>
        <w:t xml:space="preserve"> en el año 2019</w:t>
      </w:r>
      <w:r w:rsidR="00FC696B" w:rsidRPr="00B17CA3">
        <w:rPr>
          <w:rFonts w:ascii="Times New Roman" w:eastAsia="Times New Roman" w:hAnsi="Times New Roman" w:cs="Times New Roman"/>
          <w:color w:val="000000"/>
          <w:sz w:val="24"/>
          <w:szCs w:val="24"/>
        </w:rPr>
        <w:t xml:space="preserve">:  </w:t>
      </w:r>
    </w:p>
    <w:p w14:paraId="6A72D112" w14:textId="2F858B79" w:rsidR="005F340B" w:rsidRPr="00B17CA3" w:rsidRDefault="005F340B"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hAnsi="Times New Roman" w:cs="Times New Roman"/>
          <w:noProof/>
          <w:sz w:val="24"/>
          <w:szCs w:val="24"/>
        </w:rPr>
        <w:drawing>
          <wp:inline distT="0" distB="0" distL="0" distR="0" wp14:anchorId="58AFA628" wp14:editId="65862D1D">
            <wp:extent cx="5276850" cy="2762250"/>
            <wp:effectExtent l="0" t="0" r="0" b="0"/>
            <wp:docPr id="1" name="Gráfico 1">
              <a:extLst xmlns:a="http://schemas.openxmlformats.org/drawingml/2006/main">
                <a:ext uri="{FF2B5EF4-FFF2-40B4-BE49-F238E27FC236}">
                  <a16:creationId xmlns:a16="http://schemas.microsoft.com/office/drawing/2014/main" id="{C4C43429-DC9A-4AF0-9184-74D74FFA08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F32342" w14:textId="38D86302" w:rsidR="00FC696B" w:rsidRPr="00852DBC" w:rsidRDefault="00FC696B" w:rsidP="00B17CA3">
      <w:pPr>
        <w:pStyle w:val="Fuentedeimgenes"/>
        <w:ind w:left="0" w:hanging="2"/>
        <w:jc w:val="both"/>
        <w:rPr>
          <w:position w:val="0"/>
          <w:sz w:val="20"/>
          <w:szCs w:val="20"/>
        </w:rPr>
      </w:pPr>
      <w:r w:rsidRPr="00852DBC">
        <w:rPr>
          <w:sz w:val="20"/>
          <w:szCs w:val="20"/>
        </w:rPr>
        <w:t>Figura 1: Distribución de los estudiantes por disciplina correspondiente a la Segunda Edición del Ingreso 2019</w:t>
      </w:r>
      <w:r w:rsidR="00852DBC">
        <w:rPr>
          <w:sz w:val="20"/>
          <w:szCs w:val="20"/>
        </w:rPr>
        <w:t>.</w:t>
      </w:r>
    </w:p>
    <w:p w14:paraId="3B570CB1" w14:textId="35177F91"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Una vez finalizado este período los becarios desarrollan sus actividades en asignaturas del ciclo inicial (elegidos por ellos) durante los dos cuatrimestres del año académico. </w:t>
      </w:r>
      <w:r w:rsidR="00C373B0" w:rsidRPr="00B17CA3">
        <w:rPr>
          <w:rFonts w:ascii="Times New Roman" w:eastAsia="Times New Roman" w:hAnsi="Times New Roman" w:cs="Times New Roman"/>
          <w:color w:val="000000"/>
          <w:sz w:val="24"/>
          <w:szCs w:val="24"/>
        </w:rPr>
        <w:t xml:space="preserve"> </w:t>
      </w:r>
      <w:r w:rsidRPr="00B17CA3">
        <w:rPr>
          <w:rFonts w:ascii="Times New Roman" w:eastAsia="Times New Roman" w:hAnsi="Times New Roman" w:cs="Times New Roman"/>
          <w:color w:val="000000"/>
          <w:sz w:val="24"/>
          <w:szCs w:val="24"/>
        </w:rPr>
        <w:t xml:space="preserve">Los becarios de tutoría diseñan y orientan sus actividades conjuntamente con un director y con el aval del mismo presentan un plan de trabajo al inicio de la beca. Luego, a mitad de año y al finalizar presentan un informe parcial y final en el cual vuelcan los resultados y dan cuenta del grado de cumplimiento del plan de trabajo, los cambios y dificultades presentadas en su implementación. </w:t>
      </w:r>
      <w:r w:rsidRPr="00B17CA3">
        <w:rPr>
          <w:rFonts w:ascii="Times New Roman" w:eastAsia="Times New Roman" w:hAnsi="Times New Roman" w:cs="Times New Roman"/>
          <w:color w:val="00000A"/>
          <w:sz w:val="24"/>
          <w:szCs w:val="24"/>
        </w:rPr>
        <w:t xml:space="preserve">Los tutores pares deben realizar además un curso de </w:t>
      </w:r>
      <w:r w:rsidRPr="00B17CA3">
        <w:rPr>
          <w:rFonts w:ascii="Times New Roman" w:eastAsia="Times New Roman" w:hAnsi="Times New Roman" w:cs="Times New Roman"/>
          <w:color w:val="00000A"/>
          <w:sz w:val="24"/>
          <w:szCs w:val="24"/>
        </w:rPr>
        <w:lastRenderedPageBreak/>
        <w:t>formación, que brinda el área de articulación e ingreso cuyo objetivo es reflexionar sobre la construcción del rol del tutor en la universidad</w:t>
      </w:r>
      <w:r w:rsidR="00C956D7" w:rsidRPr="00B17CA3">
        <w:rPr>
          <w:rFonts w:ascii="Times New Roman" w:eastAsia="Times New Roman" w:hAnsi="Times New Roman" w:cs="Times New Roman"/>
          <w:color w:val="00000A"/>
          <w:sz w:val="24"/>
          <w:szCs w:val="24"/>
        </w:rPr>
        <w:t xml:space="preserve">, el mismo es llevado a cabo al inicio de la beca de tutoría. </w:t>
      </w:r>
      <w:r w:rsidRPr="00B17CA3">
        <w:rPr>
          <w:rFonts w:ascii="Times New Roman" w:eastAsia="Times New Roman" w:hAnsi="Times New Roman" w:cs="Times New Roman"/>
          <w:color w:val="000000"/>
          <w:sz w:val="24"/>
          <w:szCs w:val="24"/>
        </w:rPr>
        <w:t>En los últimos años los becarios han participado en actividades de articulación con escuelas secundarias organizadas por la Universidad, en las cuales se trabaja en la orientación educativa de los posibles aspirantes a las instituciones de educación superior.</w:t>
      </w:r>
      <w:r w:rsidR="00C956D7" w:rsidRPr="00B17CA3">
        <w:rPr>
          <w:rFonts w:ascii="Times New Roman" w:eastAsia="Times New Roman" w:hAnsi="Times New Roman" w:cs="Times New Roman"/>
          <w:color w:val="000000"/>
          <w:sz w:val="24"/>
          <w:szCs w:val="24"/>
        </w:rPr>
        <w:t xml:space="preserve"> Entre las actividades se </w:t>
      </w:r>
      <w:r w:rsidR="00C373B0" w:rsidRPr="00B17CA3">
        <w:rPr>
          <w:rFonts w:ascii="Times New Roman" w:eastAsia="Times New Roman" w:hAnsi="Times New Roman" w:cs="Times New Roman"/>
          <w:color w:val="000000"/>
          <w:sz w:val="24"/>
          <w:szCs w:val="24"/>
        </w:rPr>
        <w:t>encuentran el Tour de Facultades, el taller en las escuelas secundarías # QuieroSer y participación en distintas expo carreras.</w:t>
      </w:r>
    </w:p>
    <w:p w14:paraId="158EA97C" w14:textId="443ABA49" w:rsidR="00E74979" w:rsidRPr="00B17CA3" w:rsidRDefault="00024DFF" w:rsidP="00B17CA3">
      <w:pPr>
        <w:pBdr>
          <w:top w:val="nil"/>
          <w:left w:val="nil"/>
          <w:bottom w:val="nil"/>
          <w:right w:val="nil"/>
          <w:between w:val="nil"/>
        </w:pBdr>
        <w:spacing w:after="12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b/>
          <w:color w:val="000000"/>
          <w:sz w:val="24"/>
          <w:szCs w:val="24"/>
        </w:rPr>
        <w:t xml:space="preserve">Actividades que </w:t>
      </w:r>
      <w:r w:rsidR="00B17CA3" w:rsidRPr="00B17CA3">
        <w:rPr>
          <w:rFonts w:ascii="Times New Roman" w:eastAsia="Times New Roman" w:hAnsi="Times New Roman" w:cs="Times New Roman"/>
          <w:b/>
          <w:color w:val="000000"/>
          <w:sz w:val="24"/>
          <w:szCs w:val="24"/>
        </w:rPr>
        <w:t>manifestaron</w:t>
      </w:r>
      <w:r w:rsidRPr="00B17CA3">
        <w:rPr>
          <w:rFonts w:ascii="Times New Roman" w:eastAsia="Times New Roman" w:hAnsi="Times New Roman" w:cs="Times New Roman"/>
          <w:b/>
          <w:color w:val="000000"/>
          <w:sz w:val="24"/>
          <w:szCs w:val="24"/>
        </w:rPr>
        <w:t xml:space="preserve"> los becarios de tutoría realizar frecuentemente</w:t>
      </w:r>
      <w:r w:rsidR="00B17CA3" w:rsidRPr="00B17CA3">
        <w:rPr>
          <w:rFonts w:ascii="Times New Roman" w:eastAsia="Times New Roman" w:hAnsi="Times New Roman" w:cs="Times New Roman"/>
          <w:b/>
          <w:color w:val="000000"/>
          <w:sz w:val="24"/>
          <w:szCs w:val="24"/>
        </w:rPr>
        <w:t xml:space="preserve"> en el año 2019:</w:t>
      </w:r>
      <w:r w:rsidRPr="00B17CA3">
        <w:rPr>
          <w:rFonts w:ascii="Times New Roman" w:eastAsia="Times New Roman" w:hAnsi="Times New Roman" w:cs="Times New Roman"/>
          <w:b/>
          <w:color w:val="000000"/>
          <w:sz w:val="24"/>
          <w:szCs w:val="24"/>
        </w:rPr>
        <w:t xml:space="preserve"> </w:t>
      </w:r>
    </w:p>
    <w:p w14:paraId="1D08C2F4" w14:textId="7207CDDF" w:rsidR="00E74979" w:rsidRPr="00B17CA3" w:rsidRDefault="00024DFF" w:rsidP="00B17CA3">
      <w:pPr>
        <w:spacing w:line="360" w:lineRule="auto"/>
        <w:ind w:left="0" w:hanging="2"/>
        <w:jc w:val="both"/>
        <w:rPr>
          <w:rFonts w:ascii="Times New Roman" w:eastAsia="Times New Roman" w:hAnsi="Times New Roman" w:cs="Times New Roman"/>
          <w:sz w:val="24"/>
          <w:szCs w:val="24"/>
        </w:rPr>
      </w:pPr>
      <w:r w:rsidRPr="00B17CA3">
        <w:rPr>
          <w:rFonts w:ascii="Times New Roman" w:eastAsia="Times New Roman" w:hAnsi="Times New Roman" w:cs="Times New Roman"/>
          <w:sz w:val="24"/>
          <w:szCs w:val="24"/>
          <w:u w:val="single"/>
        </w:rPr>
        <w:t>En relación con los cursos de articulación</w:t>
      </w:r>
      <w:r w:rsidR="00E95D40">
        <w:rPr>
          <w:rFonts w:ascii="Times New Roman" w:eastAsia="Times New Roman" w:hAnsi="Times New Roman" w:cs="Times New Roman"/>
          <w:sz w:val="24"/>
          <w:szCs w:val="24"/>
          <w:u w:val="single"/>
        </w:rPr>
        <w:t xml:space="preserve"> en el año 2019</w:t>
      </w:r>
      <w:r w:rsidRPr="00B17CA3">
        <w:rPr>
          <w:rFonts w:ascii="Times New Roman" w:eastAsia="Times New Roman" w:hAnsi="Times New Roman" w:cs="Times New Roman"/>
          <w:sz w:val="24"/>
          <w:szCs w:val="24"/>
          <w:u w:val="single"/>
        </w:rPr>
        <w:t>:</w:t>
      </w:r>
    </w:p>
    <w:p w14:paraId="742BDA5D" w14:textId="77777777" w:rsidR="00E74979" w:rsidRPr="00B17CA3" w:rsidRDefault="00024DFF" w:rsidP="00B17CA3">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Realizan encuestas a los alumnos ingresantes con el fin de obtener información que permite reconocer las características principales del grupo, inquietudes, expectativas, conocimientos sobre el ámbito académico universitario, etc.</w:t>
      </w:r>
    </w:p>
    <w:p w14:paraId="516505D0" w14:textId="77777777" w:rsidR="00E74979" w:rsidRPr="00B17CA3" w:rsidRDefault="00024DFF" w:rsidP="00B17CA3">
      <w:pPr>
        <w:numPr>
          <w:ilvl w:val="0"/>
          <w:numId w:val="1"/>
        </w:numPr>
        <w:pBdr>
          <w:top w:val="nil"/>
          <w:left w:val="nil"/>
          <w:bottom w:val="nil"/>
          <w:right w:val="nil"/>
          <w:between w:val="nil"/>
        </w:pBdr>
        <w:tabs>
          <w:tab w:val="left" w:pos="360"/>
        </w:tabs>
        <w:spacing w:after="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Participan activamente en el desarrollo de los módulos disciplinares en relación con las propuestas de los docentes a cargo y las necesidades planteadas por los alumnos.</w:t>
      </w:r>
    </w:p>
    <w:p w14:paraId="2B9CE949" w14:textId="77777777" w:rsidR="00E74979" w:rsidRPr="00B17CA3" w:rsidRDefault="00024DFF" w:rsidP="00B17CA3">
      <w:pPr>
        <w:numPr>
          <w:ilvl w:val="0"/>
          <w:numId w:val="1"/>
        </w:numPr>
        <w:pBdr>
          <w:top w:val="nil"/>
          <w:left w:val="nil"/>
          <w:bottom w:val="nil"/>
          <w:right w:val="nil"/>
          <w:between w:val="nil"/>
        </w:pBdr>
        <w:tabs>
          <w:tab w:val="left" w:pos="360"/>
        </w:tabs>
        <w:spacing w:after="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Realizan un seguimiento tutorial de los alumnos con dificultades en la adaptación al ámbito académico y en el proceso de aprendizaje. </w:t>
      </w:r>
    </w:p>
    <w:p w14:paraId="3DAE5E80" w14:textId="77777777" w:rsidR="00E74979" w:rsidRPr="00B17CA3" w:rsidRDefault="00024DFF" w:rsidP="00B17CA3">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Brindan</w:t>
      </w:r>
      <w:r w:rsidRPr="00B17CA3">
        <w:rPr>
          <w:rFonts w:ascii="Times New Roman" w:eastAsia="Times New Roman" w:hAnsi="Times New Roman" w:cs="Times New Roman"/>
          <w:sz w:val="24"/>
          <w:szCs w:val="24"/>
        </w:rPr>
        <w:t xml:space="preserve"> </w:t>
      </w:r>
      <w:r w:rsidRPr="00B17CA3">
        <w:rPr>
          <w:rFonts w:ascii="Times New Roman" w:eastAsia="Times New Roman" w:hAnsi="Times New Roman" w:cs="Times New Roman"/>
          <w:color w:val="000000"/>
          <w:sz w:val="24"/>
          <w:szCs w:val="24"/>
        </w:rPr>
        <w:t>orientación institucional y académica</w:t>
      </w:r>
      <w:r w:rsidRPr="00B17CA3">
        <w:rPr>
          <w:rFonts w:ascii="Times New Roman" w:eastAsia="Times New Roman" w:hAnsi="Times New Roman" w:cs="Times New Roman"/>
          <w:sz w:val="24"/>
          <w:szCs w:val="24"/>
        </w:rPr>
        <w:t xml:space="preserve"> </w:t>
      </w:r>
      <w:r w:rsidRPr="00B17CA3">
        <w:rPr>
          <w:rFonts w:ascii="Times New Roman" w:eastAsia="Times New Roman" w:hAnsi="Times New Roman" w:cs="Times New Roman"/>
          <w:color w:val="000000"/>
          <w:sz w:val="24"/>
          <w:szCs w:val="24"/>
        </w:rPr>
        <w:t>de la Universidad Nacional del Litoral (becas de ayuda económicas, becas integrales, calendario académico, horarios de cursado de las asignaturas, etc.)</w:t>
      </w:r>
    </w:p>
    <w:p w14:paraId="656C2B31" w14:textId="40651D4E" w:rsidR="00E74979" w:rsidRPr="00B17CA3" w:rsidRDefault="00024DFF" w:rsidP="00B17CA3">
      <w:pPr>
        <w:numPr>
          <w:ilvl w:val="0"/>
          <w:numId w:val="1"/>
        </w:numPr>
        <w:pBdr>
          <w:top w:val="nil"/>
          <w:left w:val="nil"/>
          <w:bottom w:val="nil"/>
          <w:right w:val="nil"/>
          <w:between w:val="nil"/>
        </w:pBdr>
        <w:tabs>
          <w:tab w:val="left" w:pos="360"/>
        </w:tabs>
        <w:spacing w:after="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Colaboran con otros tutores en las Jornadas del Ingresante de cada unidad académica. </w:t>
      </w:r>
    </w:p>
    <w:p w14:paraId="01C1D6B7" w14:textId="5EC1D9C4" w:rsidR="00E74979" w:rsidRPr="00B17CA3" w:rsidRDefault="00024DFF" w:rsidP="00B17CA3">
      <w:pPr>
        <w:spacing w:line="360" w:lineRule="auto"/>
        <w:ind w:left="0" w:hanging="2"/>
        <w:jc w:val="both"/>
        <w:rPr>
          <w:rFonts w:ascii="Times New Roman" w:eastAsia="Times New Roman" w:hAnsi="Times New Roman" w:cs="Times New Roman"/>
          <w:sz w:val="24"/>
          <w:szCs w:val="24"/>
          <w:highlight w:val="yellow"/>
        </w:rPr>
      </w:pPr>
      <w:r w:rsidRPr="00B17CA3">
        <w:rPr>
          <w:rFonts w:ascii="Times New Roman" w:eastAsia="Times New Roman" w:hAnsi="Times New Roman" w:cs="Times New Roman"/>
          <w:sz w:val="24"/>
          <w:szCs w:val="24"/>
          <w:u w:val="single"/>
        </w:rPr>
        <w:t xml:space="preserve">Actividades desarrolladas durante el primer y segundo cuatrimestre </w:t>
      </w:r>
      <w:r w:rsidR="00E95D40">
        <w:rPr>
          <w:rFonts w:ascii="Times New Roman" w:eastAsia="Times New Roman" w:hAnsi="Times New Roman" w:cs="Times New Roman"/>
          <w:sz w:val="24"/>
          <w:szCs w:val="24"/>
          <w:u w:val="single"/>
        </w:rPr>
        <w:t>en el año 2019</w:t>
      </w:r>
    </w:p>
    <w:p w14:paraId="0456CAC7" w14:textId="77777777" w:rsidR="00E74979" w:rsidRPr="00B17CA3" w:rsidRDefault="00024DFF" w:rsidP="00B17CA3">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Participan en todas las actividades desarrolladas durante el cursado de las asignaturas de ambos cuatrimestres, así como de las instancias de evaluación de las disciplinas (exámenes parciales y finales, actividades de taller y trabajos prácticos, etc.), realizando propuestas que facilitan el proceso de comprensión de los contenidos en ambas asignaturas, fomentando también, el uso de técnicas de estudio. </w:t>
      </w:r>
    </w:p>
    <w:p w14:paraId="10ADF2CA" w14:textId="77777777" w:rsidR="00E74979" w:rsidRPr="00B17CA3" w:rsidRDefault="00024DFF" w:rsidP="00B17CA3">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Atienden a las consultas de los alumnos, para analizar las posibles problemáticas que surgen durante el cursado (alumnos que no comenzaron a cursar, aquellos que no cursan la asignatura correlativa en el 2º cuatrimestre, quienes tienen problemas de </w:t>
      </w:r>
      <w:r w:rsidRPr="00B17CA3">
        <w:rPr>
          <w:rFonts w:ascii="Times New Roman" w:eastAsia="Times New Roman" w:hAnsi="Times New Roman" w:cs="Times New Roman"/>
          <w:color w:val="000000"/>
          <w:sz w:val="24"/>
          <w:szCs w:val="24"/>
        </w:rPr>
        <w:lastRenderedPageBreak/>
        <w:t xml:space="preserve">correlatividades entre asignaturas, etc.). Para desarrollar estas actividades por lo general los tutores brindaran un horario de consulta tutorial, consultas vía e-mail, Facebook y </w:t>
      </w:r>
      <w:r w:rsidRPr="00B17CA3">
        <w:rPr>
          <w:rFonts w:ascii="Times New Roman" w:eastAsia="Times New Roman" w:hAnsi="Times New Roman" w:cs="Times New Roman"/>
          <w:sz w:val="24"/>
          <w:szCs w:val="24"/>
        </w:rPr>
        <w:t>whatsapp</w:t>
      </w:r>
      <w:r w:rsidRPr="00B17CA3">
        <w:rPr>
          <w:rFonts w:ascii="Times New Roman" w:eastAsia="Times New Roman" w:hAnsi="Times New Roman" w:cs="Times New Roman"/>
          <w:color w:val="000000"/>
          <w:sz w:val="24"/>
          <w:szCs w:val="24"/>
        </w:rPr>
        <w:t>.</w:t>
      </w:r>
    </w:p>
    <w:p w14:paraId="7C47E638" w14:textId="77777777" w:rsidR="00E74979" w:rsidRPr="00B17CA3" w:rsidRDefault="00024DFF" w:rsidP="00B17CA3">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 xml:space="preserve">Realizan el seguimiento de los alumnos ingresantes que no aprobaron el ingreso disciplinar a fin de indagar acerca de las causas y brindar una orientación en relación con el cursado y exámenes remediales. </w:t>
      </w:r>
    </w:p>
    <w:p w14:paraId="6D57E1CC" w14:textId="77777777" w:rsidR="00E74979" w:rsidRPr="00B17CA3" w:rsidRDefault="00024DFF" w:rsidP="00B17CA3">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Realizan encuestas a los alumnos al finalizar ambos cuatrimestres. Esto tiene como objetivo reconocer las principales dificultades en la adaptación al ámbito universitario, lo que permite realizar una evaluación del cumplimiento de las expectativas y logros en relación con el cursado de las asignaturas y el desempeño del tutor como mediador en estos procesos.</w:t>
      </w:r>
    </w:p>
    <w:p w14:paraId="5F7E4379" w14:textId="77777777" w:rsidR="00E74979" w:rsidRPr="00B17CA3" w:rsidRDefault="00024DFF" w:rsidP="00B17CA3">
      <w:pPr>
        <w:numPr>
          <w:ilvl w:val="0"/>
          <w:numId w:val="1"/>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Asisten al Curso de formación para tutores, colaboran con actividades académicas propuestas durante el ciclo lectivo (participación en expo-carreras, tour de facultades, talleres en las escuelas) y realizan los informes parcial y final solicitados como parte del cumplimiento de la presente beca tutorial.</w:t>
      </w:r>
    </w:p>
    <w:p w14:paraId="67C6F4EB" w14:textId="3F93F816" w:rsidR="00984718" w:rsidRPr="00B17CA3" w:rsidRDefault="00024DFF" w:rsidP="00B17CA3">
      <w:pPr>
        <w:spacing w:line="360" w:lineRule="auto"/>
        <w:ind w:left="0" w:hanging="2"/>
        <w:jc w:val="both"/>
        <w:rPr>
          <w:rFonts w:ascii="Times New Roman" w:eastAsia="Times New Roman" w:hAnsi="Times New Roman" w:cs="Times New Roman"/>
          <w:b/>
          <w:sz w:val="24"/>
          <w:szCs w:val="24"/>
        </w:rPr>
      </w:pPr>
      <w:r w:rsidRPr="00B17CA3">
        <w:rPr>
          <w:rFonts w:ascii="Times New Roman" w:eastAsia="Times New Roman" w:hAnsi="Times New Roman" w:cs="Times New Roman"/>
          <w:b/>
          <w:sz w:val="24"/>
          <w:szCs w:val="24"/>
        </w:rPr>
        <w:t>Implementación de asesores institucionales</w:t>
      </w:r>
    </w:p>
    <w:p w14:paraId="3DCC67D5" w14:textId="308D50B4" w:rsidR="00E74979" w:rsidRPr="00B17CA3" w:rsidRDefault="00B17CA3" w:rsidP="00B17CA3">
      <w:pPr>
        <w:spacing w:line="360" w:lineRule="auto"/>
        <w:ind w:left="0" w:hanging="2"/>
        <w:jc w:val="both"/>
        <w:rPr>
          <w:rFonts w:ascii="Times New Roman" w:eastAsia="Times New Roman" w:hAnsi="Times New Roman" w:cs="Times New Roman"/>
          <w:color w:val="00000A"/>
          <w:sz w:val="24"/>
          <w:szCs w:val="24"/>
        </w:rPr>
      </w:pPr>
      <w:r w:rsidRPr="00B17CA3">
        <w:rPr>
          <w:rFonts w:ascii="Times New Roman" w:eastAsia="Times New Roman" w:hAnsi="Times New Roman" w:cs="Times New Roman"/>
          <w:bCs/>
          <w:sz w:val="24"/>
          <w:szCs w:val="24"/>
        </w:rPr>
        <w:t>La figura del asesor institucional empezó a implementarse fuertemente desde el año 2019.</w:t>
      </w:r>
      <w:r w:rsidR="00852DBC">
        <w:rPr>
          <w:rFonts w:ascii="Times New Roman" w:eastAsia="Times New Roman" w:hAnsi="Times New Roman" w:cs="Times New Roman"/>
          <w:bCs/>
          <w:sz w:val="24"/>
          <w:szCs w:val="24"/>
        </w:rPr>
        <w:t xml:space="preserve"> Fue</w:t>
      </w:r>
      <w:r w:rsidRPr="00B17CA3">
        <w:rPr>
          <w:rFonts w:ascii="Times New Roman" w:eastAsia="Times New Roman" w:hAnsi="Times New Roman" w:cs="Times New Roman"/>
          <w:bCs/>
          <w:sz w:val="24"/>
          <w:szCs w:val="24"/>
        </w:rPr>
        <w:t xml:space="preserve"> elegido por cada Unidad Académica con el objetivo de: </w:t>
      </w:r>
    </w:p>
    <w:p w14:paraId="65B83204" w14:textId="3364B09E" w:rsidR="00E74979" w:rsidRPr="00B17CA3" w:rsidRDefault="00024DFF" w:rsidP="00B17CA3">
      <w:pPr>
        <w:spacing w:line="360" w:lineRule="auto"/>
        <w:ind w:left="0" w:hanging="2"/>
        <w:jc w:val="both"/>
        <w:rPr>
          <w:rFonts w:ascii="Times New Roman" w:eastAsia="Times New Roman" w:hAnsi="Times New Roman" w:cs="Times New Roman"/>
          <w:color w:val="00000A"/>
          <w:sz w:val="24"/>
          <w:szCs w:val="24"/>
        </w:rPr>
      </w:pPr>
      <w:r w:rsidRPr="00B17CA3">
        <w:rPr>
          <w:rFonts w:ascii="Times New Roman" w:eastAsia="Times New Roman" w:hAnsi="Times New Roman" w:cs="Times New Roman"/>
          <w:color w:val="00000A"/>
          <w:sz w:val="24"/>
          <w:szCs w:val="24"/>
        </w:rPr>
        <w:t>1.- Coordinar, en conjunto con en las Unidades Académicas</w:t>
      </w:r>
      <w:r w:rsidR="00852DBC">
        <w:rPr>
          <w:rFonts w:ascii="Times New Roman" w:eastAsia="Times New Roman" w:hAnsi="Times New Roman" w:cs="Times New Roman"/>
          <w:color w:val="00000A"/>
          <w:sz w:val="24"/>
          <w:szCs w:val="24"/>
        </w:rPr>
        <w:t xml:space="preserve"> y el Área de Articulación e Ingreso</w:t>
      </w:r>
      <w:r w:rsidRPr="00B17CA3">
        <w:rPr>
          <w:rFonts w:ascii="Times New Roman" w:eastAsia="Times New Roman" w:hAnsi="Times New Roman" w:cs="Times New Roman"/>
          <w:color w:val="00000A"/>
          <w:sz w:val="24"/>
          <w:szCs w:val="24"/>
        </w:rPr>
        <w:t xml:space="preserve">, las acciones de los becarios de tutorías (en todas sus modalidades) y así continuar fortaleciendo el acompañamiento, detección e intervención en diversas problemáticas de los ingresantes y el trabajo con los equipos docentes. </w:t>
      </w:r>
    </w:p>
    <w:p w14:paraId="6663A2E9" w14:textId="77777777" w:rsidR="00E74979" w:rsidRPr="00B17CA3" w:rsidRDefault="00024DFF" w:rsidP="00B17CA3">
      <w:pPr>
        <w:spacing w:line="360" w:lineRule="auto"/>
        <w:ind w:left="0" w:hanging="2"/>
        <w:jc w:val="both"/>
        <w:rPr>
          <w:rFonts w:ascii="Times New Roman" w:eastAsia="Times New Roman" w:hAnsi="Times New Roman" w:cs="Times New Roman"/>
          <w:color w:val="00000A"/>
          <w:sz w:val="24"/>
          <w:szCs w:val="24"/>
        </w:rPr>
      </w:pPr>
      <w:r w:rsidRPr="00B17CA3">
        <w:rPr>
          <w:rFonts w:ascii="Times New Roman" w:eastAsia="Times New Roman" w:hAnsi="Times New Roman" w:cs="Times New Roman"/>
          <w:color w:val="00000A"/>
          <w:sz w:val="24"/>
          <w:szCs w:val="24"/>
        </w:rPr>
        <w:t>2.- Generar un equipo técnico que nos permita evaluar el sistema de tutoría.</w:t>
      </w:r>
    </w:p>
    <w:p w14:paraId="176DAE39" w14:textId="5EDDF561" w:rsidR="00E74979" w:rsidRPr="00B17CA3" w:rsidRDefault="00024DFF" w:rsidP="00B17CA3">
      <w:pPr>
        <w:spacing w:line="360" w:lineRule="auto"/>
        <w:ind w:left="0" w:hanging="2"/>
        <w:jc w:val="both"/>
        <w:rPr>
          <w:rFonts w:ascii="Times New Roman" w:eastAsia="Times New Roman" w:hAnsi="Times New Roman" w:cs="Times New Roman"/>
          <w:color w:val="00000A"/>
          <w:sz w:val="24"/>
          <w:szCs w:val="24"/>
        </w:rPr>
      </w:pPr>
      <w:r w:rsidRPr="00B17CA3">
        <w:rPr>
          <w:rFonts w:ascii="Times New Roman" w:eastAsia="Times New Roman" w:hAnsi="Times New Roman" w:cs="Times New Roman"/>
          <w:b/>
          <w:color w:val="00000A"/>
          <w:sz w:val="24"/>
          <w:szCs w:val="24"/>
        </w:rPr>
        <w:t xml:space="preserve">Desafíos </w:t>
      </w:r>
      <w:r w:rsidR="00984718" w:rsidRPr="00B17CA3">
        <w:rPr>
          <w:rFonts w:ascii="Times New Roman" w:eastAsia="Times New Roman" w:hAnsi="Times New Roman" w:cs="Times New Roman"/>
          <w:b/>
          <w:color w:val="00000A"/>
          <w:sz w:val="24"/>
          <w:szCs w:val="24"/>
        </w:rPr>
        <w:t>del Programa de Becas de Tutoría</w:t>
      </w:r>
    </w:p>
    <w:p w14:paraId="65C1718F" w14:textId="77777777" w:rsidR="00E74979" w:rsidRPr="00B17CA3" w:rsidRDefault="00024DFF" w:rsidP="00B17CA3">
      <w:pPr>
        <w:numPr>
          <w:ilvl w:val="0"/>
          <w:numId w:val="1"/>
        </w:numPr>
        <w:spacing w:before="120" w:after="120" w:line="360" w:lineRule="auto"/>
        <w:ind w:left="0" w:hanging="2"/>
        <w:jc w:val="both"/>
        <w:rPr>
          <w:rFonts w:ascii="Times New Roman" w:eastAsia="Times New Roman" w:hAnsi="Times New Roman" w:cs="Times New Roman"/>
          <w:color w:val="00000A"/>
          <w:sz w:val="24"/>
          <w:szCs w:val="24"/>
        </w:rPr>
      </w:pPr>
      <w:r w:rsidRPr="00B17CA3">
        <w:rPr>
          <w:rFonts w:ascii="Times New Roman" w:eastAsia="Times New Roman" w:hAnsi="Times New Roman" w:cs="Times New Roman"/>
          <w:color w:val="00000A"/>
          <w:sz w:val="24"/>
          <w:szCs w:val="24"/>
        </w:rPr>
        <w:t xml:space="preserve">Conocer los motivos y problemas, a los que se busca dar respuestas a través de las tutorías, para direccionar su configuración, las modalidades de intervención y las - competencias que le son propias. </w:t>
      </w:r>
    </w:p>
    <w:p w14:paraId="492E6546" w14:textId="77777777" w:rsidR="00E74979" w:rsidRPr="00B17CA3" w:rsidRDefault="00024DFF" w:rsidP="00B17CA3">
      <w:pPr>
        <w:numPr>
          <w:ilvl w:val="0"/>
          <w:numId w:val="1"/>
        </w:numPr>
        <w:spacing w:before="120" w:after="120" w:line="360" w:lineRule="auto"/>
        <w:ind w:left="0" w:hanging="2"/>
        <w:jc w:val="both"/>
        <w:rPr>
          <w:rFonts w:ascii="Times New Roman" w:eastAsia="Times New Roman" w:hAnsi="Times New Roman" w:cs="Times New Roman"/>
          <w:color w:val="00000A"/>
          <w:sz w:val="24"/>
          <w:szCs w:val="24"/>
        </w:rPr>
      </w:pPr>
      <w:r w:rsidRPr="00B17CA3">
        <w:rPr>
          <w:rFonts w:ascii="Times New Roman" w:eastAsia="Times New Roman" w:hAnsi="Times New Roman" w:cs="Times New Roman"/>
          <w:color w:val="00000A"/>
          <w:sz w:val="24"/>
          <w:szCs w:val="24"/>
        </w:rPr>
        <w:t xml:space="preserve">Generar políticas de formación en docencia universitaria para los estudiantes de la UNL. </w:t>
      </w:r>
    </w:p>
    <w:p w14:paraId="13EFFE9B" w14:textId="77777777" w:rsidR="00E74979" w:rsidRPr="00B17CA3" w:rsidRDefault="00024DFF" w:rsidP="00B17CA3">
      <w:pPr>
        <w:numPr>
          <w:ilvl w:val="0"/>
          <w:numId w:val="1"/>
        </w:numPr>
        <w:spacing w:before="120" w:after="120" w:line="360" w:lineRule="auto"/>
        <w:ind w:left="0" w:hanging="2"/>
        <w:jc w:val="both"/>
        <w:rPr>
          <w:rFonts w:ascii="Times New Roman" w:eastAsia="Times New Roman" w:hAnsi="Times New Roman" w:cs="Times New Roman"/>
          <w:color w:val="00000A"/>
          <w:sz w:val="24"/>
          <w:szCs w:val="24"/>
        </w:rPr>
      </w:pPr>
      <w:r w:rsidRPr="00B17CA3">
        <w:rPr>
          <w:rFonts w:ascii="Times New Roman" w:eastAsia="Times New Roman" w:hAnsi="Times New Roman" w:cs="Times New Roman"/>
          <w:color w:val="00000A"/>
          <w:sz w:val="24"/>
          <w:szCs w:val="24"/>
        </w:rPr>
        <w:lastRenderedPageBreak/>
        <w:t xml:space="preserve">Resignificar el sistema de becas de tutoría y unificar el programa con las otras políticas de contención y permanencia que tienen las unidades académicas. </w:t>
      </w:r>
    </w:p>
    <w:p w14:paraId="7907416B" w14:textId="77777777" w:rsidR="00E74979" w:rsidRPr="00B17CA3" w:rsidRDefault="00024DFF" w:rsidP="00B17CA3">
      <w:pPr>
        <w:keepNext/>
        <w:keepLines/>
        <w:numPr>
          <w:ilvl w:val="0"/>
          <w:numId w:val="1"/>
        </w:numPr>
        <w:pBdr>
          <w:top w:val="nil"/>
          <w:left w:val="nil"/>
          <w:bottom w:val="nil"/>
          <w:right w:val="nil"/>
          <w:between w:val="nil"/>
        </w:pBdr>
        <w:spacing w:before="120" w:after="120" w:line="360" w:lineRule="auto"/>
        <w:ind w:left="0" w:hanging="2"/>
        <w:jc w:val="both"/>
        <w:rPr>
          <w:rFonts w:ascii="Times New Roman" w:eastAsia="Times New Roman" w:hAnsi="Times New Roman" w:cs="Times New Roman"/>
          <w:color w:val="00000A"/>
          <w:sz w:val="24"/>
          <w:szCs w:val="24"/>
        </w:rPr>
      </w:pPr>
      <w:r w:rsidRPr="00B17CA3">
        <w:rPr>
          <w:rFonts w:ascii="Times New Roman" w:eastAsia="Times New Roman" w:hAnsi="Times New Roman" w:cs="Times New Roman"/>
          <w:color w:val="000000"/>
          <w:sz w:val="24"/>
          <w:szCs w:val="24"/>
        </w:rPr>
        <w:t>Propiciar un mejor involucramiento de los directores</w:t>
      </w:r>
      <w:r w:rsidRPr="00B17CA3">
        <w:rPr>
          <w:rFonts w:ascii="Times New Roman" w:eastAsia="Times New Roman" w:hAnsi="Times New Roman" w:cs="Times New Roman"/>
          <w:color w:val="00000A"/>
          <w:sz w:val="24"/>
          <w:szCs w:val="24"/>
        </w:rPr>
        <w:t xml:space="preserve"> que asumen el desafío de acompañar al becario. </w:t>
      </w:r>
    </w:p>
    <w:p w14:paraId="2665A028" w14:textId="77777777" w:rsidR="00E74979" w:rsidRPr="00B17CA3" w:rsidRDefault="00024DFF" w:rsidP="00B17CA3">
      <w:pPr>
        <w:numPr>
          <w:ilvl w:val="0"/>
          <w:numId w:val="1"/>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sidRPr="00B17CA3">
        <w:rPr>
          <w:rFonts w:ascii="Times New Roman" w:eastAsia="Times New Roman" w:hAnsi="Times New Roman" w:cs="Times New Roman"/>
          <w:color w:val="000000"/>
          <w:sz w:val="24"/>
          <w:szCs w:val="24"/>
        </w:rPr>
        <w:t>Socializar la problemática a través de encuentros</w:t>
      </w:r>
      <w:r w:rsidRPr="00B17CA3">
        <w:rPr>
          <w:rFonts w:ascii="Times New Roman" w:eastAsia="Times New Roman" w:hAnsi="Times New Roman" w:cs="Times New Roman"/>
          <w:color w:val="00000A"/>
          <w:sz w:val="24"/>
          <w:szCs w:val="24"/>
        </w:rPr>
        <w:t xml:space="preserve"> entre los tutores, los directivos y la comunidad educativa. </w:t>
      </w:r>
    </w:p>
    <w:p w14:paraId="23BDE2CB" w14:textId="77777777" w:rsidR="00E74979" w:rsidRPr="00B17CA3" w:rsidRDefault="00024DFF" w:rsidP="00B17CA3">
      <w:pPr>
        <w:keepNext/>
        <w:keepLines/>
        <w:numPr>
          <w:ilvl w:val="0"/>
          <w:numId w:val="1"/>
        </w:numPr>
        <w:pBdr>
          <w:top w:val="nil"/>
          <w:left w:val="nil"/>
          <w:bottom w:val="nil"/>
          <w:right w:val="nil"/>
          <w:between w:val="nil"/>
        </w:pBdr>
        <w:spacing w:before="120" w:after="120" w:line="360" w:lineRule="auto"/>
        <w:ind w:left="0" w:hanging="2"/>
        <w:jc w:val="both"/>
        <w:rPr>
          <w:rFonts w:ascii="Times New Roman" w:eastAsia="Times New Roman" w:hAnsi="Times New Roman" w:cs="Times New Roman"/>
          <w:color w:val="00000A"/>
          <w:sz w:val="24"/>
          <w:szCs w:val="24"/>
        </w:rPr>
      </w:pPr>
      <w:r w:rsidRPr="00B17CA3">
        <w:rPr>
          <w:rFonts w:ascii="Times New Roman" w:eastAsia="Times New Roman" w:hAnsi="Times New Roman" w:cs="Times New Roman"/>
          <w:color w:val="00000A"/>
          <w:sz w:val="24"/>
          <w:szCs w:val="24"/>
        </w:rPr>
        <w:t xml:space="preserve">Fortalecer los lazos entre el área de articulación e ingreso y las unidades académicas. </w:t>
      </w:r>
    </w:p>
    <w:p w14:paraId="46B24B6E" w14:textId="77777777" w:rsidR="00E74979" w:rsidRDefault="00024DFF">
      <w:pPr>
        <w:pBdr>
          <w:top w:val="nil"/>
          <w:left w:val="nil"/>
          <w:bottom w:val="nil"/>
          <w:right w:val="nil"/>
          <w:between w:val="nil"/>
        </w:pBdr>
        <w:tabs>
          <w:tab w:val="left" w:pos="2042"/>
        </w:tabs>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6760130F" w14:textId="77777777" w:rsidR="00E74979" w:rsidRDefault="00024DFF">
      <w:pPr>
        <w:pBdr>
          <w:top w:val="nil"/>
          <w:left w:val="nil"/>
          <w:bottom w:val="nil"/>
          <w:right w:val="nil"/>
          <w:between w:val="nil"/>
        </w:pBdr>
        <w:spacing w:line="360" w:lineRule="auto"/>
        <w:ind w:left="0" w:hanging="2"/>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BIBLIOGRAFÍA</w:t>
      </w:r>
    </w:p>
    <w:p w14:paraId="5E1DE95B" w14:textId="04CCD194" w:rsidR="00AB42F2" w:rsidRPr="00AB42F2" w:rsidRDefault="00AB42F2" w:rsidP="00AB42F2">
      <w:pPr>
        <w:pStyle w:val="Prrafodelista"/>
        <w:numPr>
          <w:ilvl w:val="0"/>
          <w:numId w:val="1"/>
        </w:numPr>
        <w:suppressAutoHyphens w:val="0"/>
        <w:autoSpaceDE w:val="0"/>
        <w:autoSpaceDN w:val="0"/>
        <w:adjustRightInd w:val="0"/>
        <w:spacing w:after="0" w:line="360" w:lineRule="auto"/>
        <w:ind w:leftChars="0" w:firstLineChars="0"/>
        <w:jc w:val="both"/>
        <w:textDirection w:val="lrTb"/>
        <w:textAlignment w:val="auto"/>
        <w:outlineLvl w:val="9"/>
        <w:rPr>
          <w:rFonts w:ascii="Times New Roman" w:hAnsi="Times New Roman"/>
          <w:sz w:val="24"/>
          <w:szCs w:val="24"/>
        </w:rPr>
      </w:pPr>
      <w:r w:rsidRPr="00AB42F2">
        <w:rPr>
          <w:rFonts w:ascii="Times New Roman" w:hAnsi="Times New Roman"/>
          <w:sz w:val="24"/>
          <w:szCs w:val="24"/>
        </w:rPr>
        <w:t>Alvarez González, Manuel (2006) La acción tutorial: su concepción y su práctica. Ministerio de Educación y Ciencias, Secretaría General Técnica.</w:t>
      </w:r>
    </w:p>
    <w:p w14:paraId="3854B113" w14:textId="6AED01EB" w:rsidR="00AB42F2" w:rsidRPr="00AB42F2" w:rsidRDefault="00AB42F2" w:rsidP="00AB42F2">
      <w:pPr>
        <w:pStyle w:val="Prrafodelista"/>
        <w:numPr>
          <w:ilvl w:val="0"/>
          <w:numId w:val="1"/>
        </w:numPr>
        <w:suppressAutoHyphens w:val="0"/>
        <w:autoSpaceDE w:val="0"/>
        <w:autoSpaceDN w:val="0"/>
        <w:adjustRightInd w:val="0"/>
        <w:spacing w:after="0" w:line="360" w:lineRule="auto"/>
        <w:ind w:leftChars="0" w:firstLineChars="0"/>
        <w:jc w:val="both"/>
        <w:textDirection w:val="lrTb"/>
        <w:textAlignment w:val="auto"/>
        <w:outlineLvl w:val="9"/>
        <w:rPr>
          <w:rFonts w:ascii="Times New Roman" w:hAnsi="Times New Roman"/>
          <w:sz w:val="24"/>
          <w:szCs w:val="24"/>
        </w:rPr>
      </w:pPr>
      <w:r w:rsidRPr="00AB42F2">
        <w:rPr>
          <w:rFonts w:ascii="Times New Roman" w:eastAsia="Times New Roman" w:hAnsi="Times New Roman"/>
          <w:sz w:val="24"/>
          <w:szCs w:val="24"/>
          <w:lang w:eastAsia="es-ES"/>
        </w:rPr>
        <w:t>Dari, Nora Liliana (2004): “El rol del tutor. Alumno avanzado dentro de las tutorías”. UNQ. Buenos Aires, Argentina.</w:t>
      </w:r>
    </w:p>
    <w:p w14:paraId="7A57A97A" w14:textId="5EA1F39A" w:rsidR="00AB42F2" w:rsidRPr="00AB42F2" w:rsidRDefault="00AB42F2" w:rsidP="00AB42F2">
      <w:pPr>
        <w:pStyle w:val="Prrafodelista"/>
        <w:numPr>
          <w:ilvl w:val="0"/>
          <w:numId w:val="1"/>
        </w:numPr>
        <w:suppressAutoHyphens w:val="0"/>
        <w:autoSpaceDE w:val="0"/>
        <w:autoSpaceDN w:val="0"/>
        <w:adjustRightInd w:val="0"/>
        <w:spacing w:after="0" w:line="360" w:lineRule="auto"/>
        <w:ind w:leftChars="0" w:firstLineChars="0"/>
        <w:jc w:val="both"/>
        <w:textDirection w:val="lrTb"/>
        <w:textAlignment w:val="auto"/>
        <w:outlineLvl w:val="9"/>
        <w:rPr>
          <w:rFonts w:ascii="Times New Roman" w:eastAsia="Times New Roman" w:hAnsi="Times New Roman"/>
          <w:sz w:val="24"/>
          <w:szCs w:val="24"/>
          <w:lang w:eastAsia="es-ES"/>
        </w:rPr>
      </w:pPr>
      <w:r w:rsidRPr="00AB42F2">
        <w:rPr>
          <w:rFonts w:ascii="Times New Roman" w:eastAsia="Times New Roman" w:hAnsi="Times New Roman"/>
          <w:sz w:val="24"/>
          <w:szCs w:val="24"/>
          <w:lang w:eastAsia="es-ES"/>
        </w:rPr>
        <w:t>Manuale, Marcela (2000) “Cómo ayudar a los alumnos a aprender de los textos</w:t>
      </w:r>
      <w:r w:rsidRPr="00AB42F2">
        <w:rPr>
          <w:rFonts w:ascii="Times New Roman" w:eastAsia="Times New Roman" w:hAnsi="Times New Roman"/>
          <w:sz w:val="24"/>
          <w:szCs w:val="24"/>
          <w:lang w:eastAsia="es-ES"/>
        </w:rPr>
        <w:t xml:space="preserve"> </w:t>
      </w:r>
      <w:r w:rsidRPr="00AB42F2">
        <w:rPr>
          <w:rFonts w:ascii="Times New Roman" w:eastAsia="Times New Roman" w:hAnsi="Times New Roman"/>
          <w:sz w:val="24"/>
          <w:szCs w:val="24"/>
          <w:lang w:eastAsia="es-ES"/>
        </w:rPr>
        <w:t>Científicos: estrategias para la comprensión de textos escritos” En Revista “Aula  Universitaria” Nro. 3, Santa Fe, Ediciones UNL.</w:t>
      </w:r>
    </w:p>
    <w:p w14:paraId="100DB731" w14:textId="322C7548" w:rsidR="00AB42F2" w:rsidRPr="00AB42F2" w:rsidRDefault="00AB42F2" w:rsidP="00AB42F2">
      <w:pPr>
        <w:pStyle w:val="Prrafodelista"/>
        <w:numPr>
          <w:ilvl w:val="0"/>
          <w:numId w:val="1"/>
        </w:numPr>
        <w:suppressAutoHyphens w:val="0"/>
        <w:autoSpaceDE w:val="0"/>
        <w:autoSpaceDN w:val="0"/>
        <w:adjustRightInd w:val="0"/>
        <w:spacing w:after="0" w:line="360" w:lineRule="auto"/>
        <w:ind w:leftChars="0" w:firstLineChars="0"/>
        <w:jc w:val="both"/>
        <w:textDirection w:val="lrTb"/>
        <w:textAlignment w:val="auto"/>
        <w:outlineLvl w:val="9"/>
        <w:rPr>
          <w:rFonts w:ascii="Times New Roman" w:eastAsia="Times New Roman" w:hAnsi="Times New Roman"/>
          <w:sz w:val="24"/>
          <w:szCs w:val="24"/>
          <w:lang w:eastAsia="es-ES"/>
        </w:rPr>
      </w:pPr>
      <w:r w:rsidRPr="00AB42F2">
        <w:rPr>
          <w:rFonts w:ascii="Times New Roman" w:eastAsia="Times New Roman" w:hAnsi="Times New Roman"/>
          <w:sz w:val="24"/>
          <w:szCs w:val="24"/>
          <w:lang w:eastAsia="es-ES"/>
        </w:rPr>
        <w:t>Ruiz Danegger, Constanza (2000): “La construcción del rol del alumno en el primer año universitario”. II Congreso Internacional de Educación: debates y utopías. Buenos Aires, Argentina.</w:t>
      </w:r>
    </w:p>
    <w:p w14:paraId="49304D30" w14:textId="77777777" w:rsidR="00E74979" w:rsidRDefault="00E74979">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14:paraId="5D0E1429" w14:textId="77777777" w:rsidR="00E74979" w:rsidRDefault="00024DFF">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0284E0D" w14:textId="77777777" w:rsidR="00E74979" w:rsidRDefault="00E74979">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p>
    <w:p w14:paraId="25470471" w14:textId="77777777" w:rsidR="00E74979" w:rsidRDefault="00E74979">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p>
    <w:sectPr w:rsidR="00E74979">
      <w:headerReference w:type="default" r:id="rId14"/>
      <w:footerReference w:type="defaul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E060A" w14:textId="77777777" w:rsidR="008468F0" w:rsidRDefault="008468F0">
      <w:pPr>
        <w:spacing w:after="0" w:line="240" w:lineRule="auto"/>
        <w:ind w:left="0" w:hanging="2"/>
      </w:pPr>
      <w:r>
        <w:separator/>
      </w:r>
    </w:p>
  </w:endnote>
  <w:endnote w:type="continuationSeparator" w:id="0">
    <w:p w14:paraId="28DEC9B2" w14:textId="77777777" w:rsidR="008468F0" w:rsidRDefault="008468F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1AF8" w14:textId="77777777" w:rsidR="00E74979" w:rsidRDefault="00E74979">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8A92F" w14:textId="77777777" w:rsidR="008468F0" w:rsidRDefault="008468F0">
      <w:pPr>
        <w:spacing w:after="0" w:line="240" w:lineRule="auto"/>
        <w:ind w:left="0" w:hanging="2"/>
      </w:pPr>
      <w:r>
        <w:separator/>
      </w:r>
    </w:p>
  </w:footnote>
  <w:footnote w:type="continuationSeparator" w:id="0">
    <w:p w14:paraId="2A88A0A4" w14:textId="77777777" w:rsidR="008468F0" w:rsidRDefault="008468F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77FB3" w14:textId="77777777" w:rsidR="00E74979" w:rsidRDefault="00024DFF">
    <w:pPr>
      <w:pBdr>
        <w:top w:val="nil"/>
        <w:left w:val="nil"/>
        <w:bottom w:val="nil"/>
        <w:right w:val="nil"/>
        <w:between w:val="nil"/>
      </w:pBdr>
      <w:tabs>
        <w:tab w:val="center" w:pos="4252"/>
        <w:tab w:val="right" w:pos="8504"/>
      </w:tabs>
      <w:spacing w:after="0" w:line="240" w:lineRule="auto"/>
      <w:ind w:left="0" w:hanging="2"/>
      <w:rPr>
        <w:color w:val="000000"/>
      </w:rPr>
    </w:pPr>
    <w:r>
      <w:rPr>
        <w:noProof/>
        <w:color w:val="000000"/>
      </w:rPr>
      <w:drawing>
        <wp:inline distT="0" distB="0" distL="114300" distR="114300" wp14:anchorId="2E719E54" wp14:editId="57D3C079">
          <wp:extent cx="5438140" cy="102425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38140" cy="10242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5F18"/>
    <w:multiLevelType w:val="hybridMultilevel"/>
    <w:tmpl w:val="60BA5498"/>
    <w:lvl w:ilvl="0" w:tplc="03E4B27A">
      <w:start w:val="70"/>
      <w:numFmt w:val="bullet"/>
      <w:lvlText w:val=""/>
      <w:lvlJc w:val="left"/>
      <w:pPr>
        <w:ind w:left="358" w:hanging="360"/>
      </w:pPr>
      <w:rPr>
        <w:rFonts w:ascii="Symbol" w:eastAsia="Times New Roman" w:hAnsi="Symbol" w:cs="Times New Roman" w:hint="default"/>
      </w:rPr>
    </w:lvl>
    <w:lvl w:ilvl="1" w:tplc="2C0A0003" w:tentative="1">
      <w:start w:val="1"/>
      <w:numFmt w:val="bullet"/>
      <w:lvlText w:val="o"/>
      <w:lvlJc w:val="left"/>
      <w:pPr>
        <w:ind w:left="1078" w:hanging="360"/>
      </w:pPr>
      <w:rPr>
        <w:rFonts w:ascii="Courier New" w:hAnsi="Courier New" w:cs="Courier New" w:hint="default"/>
      </w:rPr>
    </w:lvl>
    <w:lvl w:ilvl="2" w:tplc="2C0A0005" w:tentative="1">
      <w:start w:val="1"/>
      <w:numFmt w:val="bullet"/>
      <w:lvlText w:val=""/>
      <w:lvlJc w:val="left"/>
      <w:pPr>
        <w:ind w:left="1798" w:hanging="360"/>
      </w:pPr>
      <w:rPr>
        <w:rFonts w:ascii="Wingdings" w:hAnsi="Wingdings" w:hint="default"/>
      </w:rPr>
    </w:lvl>
    <w:lvl w:ilvl="3" w:tplc="2C0A0001" w:tentative="1">
      <w:start w:val="1"/>
      <w:numFmt w:val="bullet"/>
      <w:lvlText w:val=""/>
      <w:lvlJc w:val="left"/>
      <w:pPr>
        <w:ind w:left="2518" w:hanging="360"/>
      </w:pPr>
      <w:rPr>
        <w:rFonts w:ascii="Symbol" w:hAnsi="Symbol" w:hint="default"/>
      </w:rPr>
    </w:lvl>
    <w:lvl w:ilvl="4" w:tplc="2C0A0003" w:tentative="1">
      <w:start w:val="1"/>
      <w:numFmt w:val="bullet"/>
      <w:lvlText w:val="o"/>
      <w:lvlJc w:val="left"/>
      <w:pPr>
        <w:ind w:left="3238" w:hanging="360"/>
      </w:pPr>
      <w:rPr>
        <w:rFonts w:ascii="Courier New" w:hAnsi="Courier New" w:cs="Courier New" w:hint="default"/>
      </w:rPr>
    </w:lvl>
    <w:lvl w:ilvl="5" w:tplc="2C0A0005" w:tentative="1">
      <w:start w:val="1"/>
      <w:numFmt w:val="bullet"/>
      <w:lvlText w:val=""/>
      <w:lvlJc w:val="left"/>
      <w:pPr>
        <w:ind w:left="3958" w:hanging="360"/>
      </w:pPr>
      <w:rPr>
        <w:rFonts w:ascii="Wingdings" w:hAnsi="Wingdings" w:hint="default"/>
      </w:rPr>
    </w:lvl>
    <w:lvl w:ilvl="6" w:tplc="2C0A0001" w:tentative="1">
      <w:start w:val="1"/>
      <w:numFmt w:val="bullet"/>
      <w:lvlText w:val=""/>
      <w:lvlJc w:val="left"/>
      <w:pPr>
        <w:ind w:left="4678" w:hanging="360"/>
      </w:pPr>
      <w:rPr>
        <w:rFonts w:ascii="Symbol" w:hAnsi="Symbol" w:hint="default"/>
      </w:rPr>
    </w:lvl>
    <w:lvl w:ilvl="7" w:tplc="2C0A0003" w:tentative="1">
      <w:start w:val="1"/>
      <w:numFmt w:val="bullet"/>
      <w:lvlText w:val="o"/>
      <w:lvlJc w:val="left"/>
      <w:pPr>
        <w:ind w:left="5398" w:hanging="360"/>
      </w:pPr>
      <w:rPr>
        <w:rFonts w:ascii="Courier New" w:hAnsi="Courier New" w:cs="Courier New" w:hint="default"/>
      </w:rPr>
    </w:lvl>
    <w:lvl w:ilvl="8" w:tplc="2C0A0005" w:tentative="1">
      <w:start w:val="1"/>
      <w:numFmt w:val="bullet"/>
      <w:lvlText w:val=""/>
      <w:lvlJc w:val="left"/>
      <w:pPr>
        <w:ind w:left="6118" w:hanging="360"/>
      </w:pPr>
      <w:rPr>
        <w:rFonts w:ascii="Wingdings" w:hAnsi="Wingdings" w:hint="default"/>
      </w:rPr>
    </w:lvl>
  </w:abstractNum>
  <w:abstractNum w:abstractNumId="1" w15:restartNumberingAfterBreak="0">
    <w:nsid w:val="11435E11"/>
    <w:multiLevelType w:val="hybridMultilevel"/>
    <w:tmpl w:val="CC6CDC7A"/>
    <w:lvl w:ilvl="0" w:tplc="C69E2864">
      <w:start w:val="70"/>
      <w:numFmt w:val="bullet"/>
      <w:lvlText w:val=""/>
      <w:lvlJc w:val="left"/>
      <w:pPr>
        <w:ind w:left="718" w:hanging="360"/>
      </w:pPr>
      <w:rPr>
        <w:rFonts w:ascii="Symbol" w:eastAsia="Times New Roman" w:hAnsi="Symbol" w:cs="Times New Roman"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 w15:restartNumberingAfterBreak="0">
    <w:nsid w:val="13F427DA"/>
    <w:multiLevelType w:val="hybridMultilevel"/>
    <w:tmpl w:val="FB3E16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E24AA6"/>
    <w:multiLevelType w:val="hybridMultilevel"/>
    <w:tmpl w:val="C4BC0A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DD067A0"/>
    <w:multiLevelType w:val="hybridMultilevel"/>
    <w:tmpl w:val="C5CCBF4A"/>
    <w:lvl w:ilvl="0" w:tplc="6EEEFCAA">
      <w:start w:val="70"/>
      <w:numFmt w:val="bullet"/>
      <w:lvlText w:val=""/>
      <w:lvlJc w:val="left"/>
      <w:pPr>
        <w:ind w:left="358" w:hanging="360"/>
      </w:pPr>
      <w:rPr>
        <w:rFonts w:ascii="Symbol" w:eastAsia="Times New Roman" w:hAnsi="Symbol" w:cs="Calibri" w:hint="default"/>
      </w:rPr>
    </w:lvl>
    <w:lvl w:ilvl="1" w:tplc="2C0A0003" w:tentative="1">
      <w:start w:val="1"/>
      <w:numFmt w:val="bullet"/>
      <w:lvlText w:val="o"/>
      <w:lvlJc w:val="left"/>
      <w:pPr>
        <w:ind w:left="1078" w:hanging="360"/>
      </w:pPr>
      <w:rPr>
        <w:rFonts w:ascii="Courier New" w:hAnsi="Courier New" w:cs="Courier New" w:hint="default"/>
      </w:rPr>
    </w:lvl>
    <w:lvl w:ilvl="2" w:tplc="2C0A0005" w:tentative="1">
      <w:start w:val="1"/>
      <w:numFmt w:val="bullet"/>
      <w:lvlText w:val=""/>
      <w:lvlJc w:val="left"/>
      <w:pPr>
        <w:ind w:left="1798" w:hanging="360"/>
      </w:pPr>
      <w:rPr>
        <w:rFonts w:ascii="Wingdings" w:hAnsi="Wingdings" w:hint="default"/>
      </w:rPr>
    </w:lvl>
    <w:lvl w:ilvl="3" w:tplc="2C0A0001" w:tentative="1">
      <w:start w:val="1"/>
      <w:numFmt w:val="bullet"/>
      <w:lvlText w:val=""/>
      <w:lvlJc w:val="left"/>
      <w:pPr>
        <w:ind w:left="2518" w:hanging="360"/>
      </w:pPr>
      <w:rPr>
        <w:rFonts w:ascii="Symbol" w:hAnsi="Symbol" w:hint="default"/>
      </w:rPr>
    </w:lvl>
    <w:lvl w:ilvl="4" w:tplc="2C0A0003" w:tentative="1">
      <w:start w:val="1"/>
      <w:numFmt w:val="bullet"/>
      <w:lvlText w:val="o"/>
      <w:lvlJc w:val="left"/>
      <w:pPr>
        <w:ind w:left="3238" w:hanging="360"/>
      </w:pPr>
      <w:rPr>
        <w:rFonts w:ascii="Courier New" w:hAnsi="Courier New" w:cs="Courier New" w:hint="default"/>
      </w:rPr>
    </w:lvl>
    <w:lvl w:ilvl="5" w:tplc="2C0A0005" w:tentative="1">
      <w:start w:val="1"/>
      <w:numFmt w:val="bullet"/>
      <w:lvlText w:val=""/>
      <w:lvlJc w:val="left"/>
      <w:pPr>
        <w:ind w:left="3958" w:hanging="360"/>
      </w:pPr>
      <w:rPr>
        <w:rFonts w:ascii="Wingdings" w:hAnsi="Wingdings" w:hint="default"/>
      </w:rPr>
    </w:lvl>
    <w:lvl w:ilvl="6" w:tplc="2C0A0001" w:tentative="1">
      <w:start w:val="1"/>
      <w:numFmt w:val="bullet"/>
      <w:lvlText w:val=""/>
      <w:lvlJc w:val="left"/>
      <w:pPr>
        <w:ind w:left="4678" w:hanging="360"/>
      </w:pPr>
      <w:rPr>
        <w:rFonts w:ascii="Symbol" w:hAnsi="Symbol" w:hint="default"/>
      </w:rPr>
    </w:lvl>
    <w:lvl w:ilvl="7" w:tplc="2C0A0003" w:tentative="1">
      <w:start w:val="1"/>
      <w:numFmt w:val="bullet"/>
      <w:lvlText w:val="o"/>
      <w:lvlJc w:val="left"/>
      <w:pPr>
        <w:ind w:left="5398" w:hanging="360"/>
      </w:pPr>
      <w:rPr>
        <w:rFonts w:ascii="Courier New" w:hAnsi="Courier New" w:cs="Courier New" w:hint="default"/>
      </w:rPr>
    </w:lvl>
    <w:lvl w:ilvl="8" w:tplc="2C0A0005" w:tentative="1">
      <w:start w:val="1"/>
      <w:numFmt w:val="bullet"/>
      <w:lvlText w:val=""/>
      <w:lvlJc w:val="left"/>
      <w:pPr>
        <w:ind w:left="6118" w:hanging="360"/>
      </w:pPr>
      <w:rPr>
        <w:rFonts w:ascii="Wingdings" w:hAnsi="Wingdings" w:hint="default"/>
      </w:rPr>
    </w:lvl>
  </w:abstractNum>
  <w:abstractNum w:abstractNumId="5" w15:restartNumberingAfterBreak="0">
    <w:nsid w:val="5A815D4B"/>
    <w:multiLevelType w:val="multilevel"/>
    <w:tmpl w:val="A6C20A04"/>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5615840"/>
    <w:multiLevelType w:val="multilevel"/>
    <w:tmpl w:val="C08E9B9E"/>
    <w:lvl w:ilvl="0">
      <w:start w:val="1"/>
      <w:numFmt w:val="bullet"/>
      <w:lvlText w:val="-"/>
      <w:lvlJc w:val="left"/>
      <w:pPr>
        <w:ind w:left="720" w:hanging="360"/>
      </w:pPr>
      <w:rPr>
        <w:b/>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abstractNumId w:val="5"/>
  </w:num>
  <w:num w:numId="2">
    <w:abstractNumId w:val="6"/>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79"/>
    <w:rsid w:val="00024DFF"/>
    <w:rsid w:val="00405E27"/>
    <w:rsid w:val="005F340B"/>
    <w:rsid w:val="008468F0"/>
    <w:rsid w:val="00852DBC"/>
    <w:rsid w:val="009259BB"/>
    <w:rsid w:val="00984718"/>
    <w:rsid w:val="00A35C52"/>
    <w:rsid w:val="00AB42F2"/>
    <w:rsid w:val="00B17CA3"/>
    <w:rsid w:val="00C15587"/>
    <w:rsid w:val="00C373B0"/>
    <w:rsid w:val="00C956D7"/>
    <w:rsid w:val="00D67B5D"/>
    <w:rsid w:val="00DE39A7"/>
    <w:rsid w:val="00E14E1C"/>
    <w:rsid w:val="00E74979"/>
    <w:rsid w:val="00E95D40"/>
    <w:rsid w:val="00EA1B4F"/>
    <w:rsid w:val="00FC69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4140"/>
  <w15:docId w15:val="{9C669507-3FBA-4196-90A9-488B0F83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uiPriority w:val="9"/>
    <w:semiHidden/>
    <w:unhideWhenUsed/>
    <w:qFormat/>
    <w:pPr>
      <w:keepNext/>
      <w:keepLines/>
      <w:suppressAutoHyphens w:val="0"/>
      <w:spacing w:before="200" w:after="0" w:line="240" w:lineRule="auto"/>
      <w:jc w:val="both"/>
      <w:outlineLvl w:val="1"/>
    </w:pPr>
    <w:rPr>
      <w:rFonts w:ascii="Cambria" w:eastAsia="Times New Roman" w:hAnsi="Cambria"/>
      <w:color w:val="4F81BD"/>
      <w:kern w:val="1"/>
      <w:sz w:val="26"/>
      <w:szCs w:val="26"/>
      <w:lang w:val="es-ES" w:eastAsia="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qFormat/>
    <w:pPr>
      <w:tabs>
        <w:tab w:val="center" w:pos="4252"/>
        <w:tab w:val="right" w:pos="8504"/>
      </w:tabs>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tabs>
        <w:tab w:val="center" w:pos="4252"/>
        <w:tab w:val="right" w:pos="8504"/>
      </w:tabs>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Resumenypalabrasclave">
    <w:name w:val="Título (Resumen y palabras clave)"/>
    <w:basedOn w:val="Normal"/>
    <w:rPr>
      <w:rFonts w:ascii="Times New Roman" w:hAnsi="Times New Roman" w:cs="Times New Roman"/>
      <w:b/>
      <w:bCs/>
      <w:caps/>
      <w:sz w:val="24"/>
      <w:szCs w:val="24"/>
    </w:rPr>
  </w:style>
  <w:style w:type="paragraph" w:customStyle="1" w:styleId="Textointerior">
    <w:name w:val="Texto interior"/>
    <w:basedOn w:val="TtuloResumenypalabrasclave"/>
    <w:pPr>
      <w:spacing w:after="0" w:line="360" w:lineRule="auto"/>
      <w:jc w:val="both"/>
    </w:pPr>
    <w:rPr>
      <w:b w:val="0"/>
      <w:bCs w:val="0"/>
      <w:caps w:val="0"/>
    </w:rPr>
  </w:style>
  <w:style w:type="character" w:customStyle="1" w:styleId="TtuloResumenypalabrasclaveCar">
    <w:name w:val="Título (Resumen y palabras clave) Car"/>
    <w:rPr>
      <w:rFonts w:ascii="Times New Roman" w:hAnsi="Times New Roman" w:cs="Times New Roman"/>
      <w:b/>
      <w:bCs/>
      <w:caps/>
      <w:w w:val="100"/>
      <w:position w:val="-1"/>
      <w:sz w:val="24"/>
      <w:szCs w:val="24"/>
      <w:effect w:val="none"/>
      <w:vertAlign w:val="baseline"/>
      <w:cs w:val="0"/>
      <w:em w:val="none"/>
    </w:rPr>
  </w:style>
  <w:style w:type="paragraph" w:customStyle="1" w:styleId="Fuentedeimgenes">
    <w:name w:val="Fuente de imágenes"/>
    <w:basedOn w:val="Textointerior"/>
    <w:qFormat/>
    <w:pPr>
      <w:tabs>
        <w:tab w:val="left" w:pos="2042"/>
      </w:tabs>
      <w:jc w:val="center"/>
    </w:pPr>
    <w:rPr>
      <w:b/>
      <w:bCs/>
      <w:sz w:val="18"/>
      <w:szCs w:val="18"/>
    </w:rPr>
  </w:style>
  <w:style w:type="character" w:customStyle="1" w:styleId="TextointeriorCar">
    <w:name w:val="Texto interior Car"/>
    <w:rPr>
      <w:rFonts w:ascii="Times New Roman" w:hAnsi="Times New Roman" w:cs="Times New Roman"/>
      <w:w w:val="100"/>
      <w:position w:val="-1"/>
      <w:sz w:val="24"/>
      <w:szCs w:val="24"/>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customStyle="1" w:styleId="FuentedeimgenesCar">
    <w:name w:val="Fuente de imágenes Car"/>
    <w:rPr>
      <w:rFonts w:ascii="Times New Roman" w:hAnsi="Times New Roman" w:cs="Times New Roman"/>
      <w:b/>
      <w:bCs/>
      <w:w w:val="100"/>
      <w:position w:val="-1"/>
      <w:sz w:val="18"/>
      <w:szCs w:val="18"/>
      <w:effect w:val="none"/>
      <w:vertAlign w:val="baseline"/>
      <w:cs w:val="0"/>
      <w:em w:val="none"/>
    </w:rPr>
  </w:style>
  <w:style w:type="character" w:customStyle="1" w:styleId="Ttulo2Car">
    <w:name w:val="Título 2 Car"/>
    <w:rPr>
      <w:rFonts w:ascii="Cambria" w:eastAsia="Times New Roman" w:hAnsi="Cambria"/>
      <w:color w:val="4F81BD"/>
      <w:w w:val="100"/>
      <w:kern w:val="1"/>
      <w:position w:val="-1"/>
      <w:sz w:val="26"/>
      <w:szCs w:val="26"/>
      <w:effect w:val="none"/>
      <w:vertAlign w:val="baseline"/>
      <w:cs w:val="0"/>
      <w:em w:val="none"/>
      <w:lang w:val="es-ES" w:eastAsia="es-ES"/>
    </w:rPr>
  </w:style>
  <w:style w:type="paragraph" w:styleId="Prrafodelista">
    <w:name w:val="List Paragraph"/>
    <w:basedOn w:val="Normal"/>
    <w:pPr>
      <w:ind w:left="720"/>
      <w:contextualSpacing/>
    </w:pPr>
    <w:rPr>
      <w:rFonts w:cs="Times New Roman"/>
    </w:rPr>
  </w:style>
  <w:style w:type="paragraph" w:styleId="Descripcin">
    <w:name w:val="caption"/>
    <w:basedOn w:val="Normal"/>
    <w:next w:val="Normal"/>
    <w:qFormat/>
    <w:pPr>
      <w:spacing w:after="200" w:line="240" w:lineRule="auto"/>
    </w:pPr>
    <w:rPr>
      <w:rFonts w:cs="Times New Roman"/>
      <w:i/>
      <w:iCs/>
      <w:color w:val="44546A"/>
      <w:sz w:val="18"/>
      <w:szCs w:val="18"/>
    </w:rPr>
  </w:style>
  <w:style w:type="paragraph" w:styleId="Textoindependiente">
    <w:name w:val="Body Text"/>
    <w:basedOn w:val="Normal"/>
    <w:qFormat/>
    <w:pPr>
      <w:spacing w:after="120"/>
    </w:pPr>
    <w:rPr>
      <w:rFonts w:cs="Times New Roman"/>
    </w:rPr>
  </w:style>
  <w:style w:type="character" w:customStyle="1" w:styleId="TextoindependienteCar">
    <w:name w:val="Texto independiente Car"/>
    <w:rPr>
      <w:w w:val="100"/>
      <w:position w:val="-1"/>
      <w:sz w:val="22"/>
      <w:szCs w:val="22"/>
      <w:effect w:val="none"/>
      <w:vertAlign w:val="baseline"/>
      <w:cs w:val="0"/>
      <w:em w:val="none"/>
      <w:lang w:eastAsia="en-US"/>
    </w:rPr>
  </w:style>
  <w:style w:type="paragraph" w:styleId="Textocomentario">
    <w:name w:val="annotation text"/>
    <w:basedOn w:val="Normal"/>
    <w:qFormat/>
    <w:pPr>
      <w:spacing w:line="240" w:lineRule="auto"/>
    </w:pPr>
    <w:rPr>
      <w:rFonts w:cs="Times New Roman"/>
      <w:sz w:val="20"/>
      <w:szCs w:val="20"/>
    </w:rPr>
  </w:style>
  <w:style w:type="character" w:customStyle="1" w:styleId="TextocomentarioCar">
    <w:name w:val="Texto comentario Car"/>
    <w:rPr>
      <w:w w:val="100"/>
      <w:position w:val="-1"/>
      <w:effect w:val="none"/>
      <w:vertAlign w:val="baseline"/>
      <w:cs w:val="0"/>
      <w:em w:val="none"/>
      <w:lang w:eastAsia="en-US"/>
    </w:rPr>
  </w:style>
  <w:style w:type="character" w:customStyle="1" w:styleId="ListLabel10">
    <w:name w:val="ListLabel 10"/>
    <w:rPr>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s-AR"/>
    </w:rPr>
  </w:style>
  <w:style w:type="character" w:styleId="Mencinsinresolver">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259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9BB"/>
    <w:rPr>
      <w:rFonts w:ascii="Segoe UI" w:hAnsi="Segoe UI" w:cs="Segoe UI"/>
      <w:position w:val="-1"/>
      <w:sz w:val="18"/>
      <w:szCs w:val="18"/>
      <w:lang w:eastAsia="en-US"/>
    </w:rPr>
  </w:style>
  <w:style w:type="paragraph" w:customStyle="1" w:styleId="LO-normal">
    <w:name w:val="LO-normal"/>
    <w:qFormat/>
    <w:rsid w:val="009259BB"/>
    <w:pPr>
      <w:spacing w:after="0" w:line="240" w:lineRule="auto"/>
    </w:pPr>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498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rigofacundohernandez@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morelli@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celblesio@gmail.com" TargetMode="External"/><Relationship Id="rId4" Type="http://schemas.openxmlformats.org/officeDocument/2006/relationships/settings" Target="settings.xml"/><Relationship Id="rId9" Type="http://schemas.openxmlformats.org/officeDocument/2006/relationships/hyperlink" Target="mailto:luodetti@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796-4656-8DB6-A644607F029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796-4656-8DB6-A644607F029F}"/>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1796-4656-8DB6-A644607F029F}"/>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1796-4656-8DB6-A644607F029F}"/>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1796-4656-8DB6-A644607F029F}"/>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1796-4656-8DB6-A644607F029F}"/>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1796-4656-8DB6-A644607F029F}"/>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1796-4656-8DB6-A644607F029F}"/>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1796-4656-8DB6-A644607F029F}"/>
              </c:ext>
            </c:extLst>
          </c:dPt>
          <c:cat>
            <c:strRef>
              <c:f>Hoja1!$D$2:$L$2</c:f>
              <c:strCache>
                <c:ptCount val="9"/>
                <c:pt idx="0">
                  <c:v>Matemática</c:v>
                </c:pt>
                <c:pt idx="1">
                  <c:v>Ciencias Sociales</c:v>
                </c:pt>
                <c:pt idx="2">
                  <c:v>Quimica </c:v>
                </c:pt>
                <c:pt idx="3">
                  <c:v>LyETA</c:v>
                </c:pt>
                <c:pt idx="4">
                  <c:v>Cs. Méd.</c:v>
                </c:pt>
                <c:pt idx="5">
                  <c:v>Biologia</c:v>
                </c:pt>
                <c:pt idx="6">
                  <c:v>Música</c:v>
                </c:pt>
                <c:pt idx="7">
                  <c:v>Pensar la ocupación humana </c:v>
                </c:pt>
                <c:pt idx="8">
                  <c:v>Iniciación a los Estudios Filosóficos</c:v>
                </c:pt>
              </c:strCache>
            </c:strRef>
          </c:cat>
          <c:val>
            <c:numRef>
              <c:f>Hoja1!$D$3:$L$3</c:f>
              <c:numCache>
                <c:formatCode>General</c:formatCode>
                <c:ptCount val="9"/>
                <c:pt idx="0">
                  <c:v>27</c:v>
                </c:pt>
                <c:pt idx="1">
                  <c:v>23</c:v>
                </c:pt>
                <c:pt idx="2">
                  <c:v>20</c:v>
                </c:pt>
                <c:pt idx="3">
                  <c:v>17</c:v>
                </c:pt>
                <c:pt idx="4">
                  <c:v>14</c:v>
                </c:pt>
                <c:pt idx="5">
                  <c:v>8</c:v>
                </c:pt>
                <c:pt idx="6">
                  <c:v>6</c:v>
                </c:pt>
                <c:pt idx="7">
                  <c:v>4</c:v>
                </c:pt>
                <c:pt idx="8">
                  <c:v>1</c:v>
                </c:pt>
              </c:numCache>
            </c:numRef>
          </c:val>
          <c:extLst>
            <c:ext xmlns:c16="http://schemas.microsoft.com/office/drawing/2014/chart" uri="{C3380CC4-5D6E-409C-BE32-E72D297353CC}">
              <c16:uniqueId val="{00000012-1796-4656-8DB6-A644607F029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AR"/>
        </a:p>
      </c:txPr>
    </c:legend>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ElzgIx2I32FCvfXtAtep+zw9gQ==">AMUW2mWOjpl5G4jXLo4pDacCgMYlga/gUMmla2vS25cOxHYOSu5lbqPv1qy3v5nSm+enzOSvv68YaeYNcR0zle3v3HAvVKfrjE5jIcOSoL9taMGTL0FmFWg=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2861</Words>
  <Characters>15738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Nerina</dc:creator>
  <cp:lastModifiedBy>lu ode</cp:lastModifiedBy>
  <cp:revision>7</cp:revision>
  <dcterms:created xsi:type="dcterms:W3CDTF">2019-11-11T13:57:00Z</dcterms:created>
  <dcterms:modified xsi:type="dcterms:W3CDTF">2019-11-12T01:31:00Z</dcterms:modified>
</cp:coreProperties>
</file>